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E5" w:rsidRDefault="003407E5" w:rsidP="003407E5">
      <w:pPr>
        <w:bidi w:val="0"/>
        <w:jc w:val="center"/>
        <w:rPr>
          <w:b/>
          <w:bCs/>
          <w:sz w:val="32"/>
          <w:szCs w:val="32"/>
          <w:lang w:bidi="ar-EG"/>
        </w:rPr>
      </w:pPr>
      <w:r w:rsidRPr="00636282">
        <w:rPr>
          <w:b/>
          <w:bCs/>
          <w:sz w:val="32"/>
          <w:szCs w:val="32"/>
          <w:lang w:bidi="ar-EG"/>
        </w:rPr>
        <w:t xml:space="preserve">Role of </w:t>
      </w:r>
      <w:proofErr w:type="spellStart"/>
      <w:r w:rsidRPr="00636282">
        <w:rPr>
          <w:b/>
          <w:bCs/>
          <w:sz w:val="32"/>
          <w:szCs w:val="32"/>
          <w:lang w:bidi="ar-EG"/>
        </w:rPr>
        <w:t>Dobutamine</w:t>
      </w:r>
      <w:proofErr w:type="spellEnd"/>
      <w:r w:rsidRPr="00636282">
        <w:rPr>
          <w:b/>
          <w:bCs/>
          <w:sz w:val="32"/>
          <w:szCs w:val="32"/>
          <w:lang w:bidi="ar-EG"/>
        </w:rPr>
        <w:t xml:space="preserve"> Stress Echocardiography in the Evaluation of Coronary Ischemia in Diabetic Patients </w:t>
      </w:r>
      <w:proofErr w:type="gramStart"/>
      <w:r w:rsidRPr="00636282">
        <w:rPr>
          <w:b/>
          <w:bCs/>
          <w:sz w:val="32"/>
          <w:szCs w:val="32"/>
          <w:lang w:bidi="ar-EG"/>
        </w:rPr>
        <w:t>Before</w:t>
      </w:r>
      <w:proofErr w:type="gramEnd"/>
      <w:r w:rsidRPr="00636282">
        <w:rPr>
          <w:b/>
          <w:bCs/>
          <w:sz w:val="32"/>
          <w:szCs w:val="32"/>
          <w:lang w:bidi="ar-EG"/>
        </w:rPr>
        <w:t xml:space="preserve"> and After Coronary Revascularization In Upper Egypt</w:t>
      </w:r>
    </w:p>
    <w:p w:rsidR="003407E5" w:rsidRDefault="003407E5" w:rsidP="003407E5">
      <w:pPr>
        <w:bidi w:val="0"/>
        <w:jc w:val="center"/>
        <w:rPr>
          <w:b/>
          <w:bCs/>
          <w:i/>
          <w:iCs/>
          <w:szCs w:val="28"/>
          <w:lang w:bidi="ar-EG"/>
        </w:rPr>
      </w:pPr>
    </w:p>
    <w:p w:rsidR="003407E5" w:rsidRPr="00636282" w:rsidRDefault="003407E5" w:rsidP="003407E5">
      <w:pPr>
        <w:bidi w:val="0"/>
        <w:jc w:val="center"/>
        <w:rPr>
          <w:b/>
          <w:bCs/>
          <w:i/>
          <w:iCs/>
          <w:szCs w:val="28"/>
          <w:rtl/>
          <w:lang w:bidi="ar-EG"/>
        </w:rPr>
      </w:pPr>
      <w:r>
        <w:rPr>
          <w:b/>
          <w:bCs/>
          <w:i/>
          <w:iCs/>
          <w:szCs w:val="28"/>
          <w:lang w:bidi="ar-EG"/>
        </w:rPr>
        <w:t xml:space="preserve">Omar </w:t>
      </w:r>
      <w:proofErr w:type="spellStart"/>
      <w:r>
        <w:rPr>
          <w:b/>
          <w:bCs/>
          <w:i/>
          <w:iCs/>
          <w:szCs w:val="28"/>
          <w:lang w:bidi="ar-EG"/>
        </w:rPr>
        <w:t>Saad</w:t>
      </w:r>
      <w:proofErr w:type="spellEnd"/>
      <w:r>
        <w:rPr>
          <w:b/>
          <w:bCs/>
          <w:i/>
          <w:iCs/>
          <w:szCs w:val="28"/>
          <w:lang w:bidi="ar-EG"/>
        </w:rPr>
        <w:t xml:space="preserve"> Mohamma</w:t>
      </w:r>
      <w:r w:rsidRPr="00636282">
        <w:rPr>
          <w:b/>
          <w:bCs/>
          <w:i/>
          <w:iCs/>
          <w:szCs w:val="28"/>
          <w:lang w:bidi="ar-EG"/>
        </w:rPr>
        <w:t>d Salem</w:t>
      </w:r>
      <w:r>
        <w:rPr>
          <w:b/>
          <w:bCs/>
          <w:i/>
          <w:iCs/>
          <w:szCs w:val="28"/>
          <w:lang w:bidi="ar-EG"/>
        </w:rPr>
        <w:t xml:space="preserve">, </w:t>
      </w:r>
      <w:proofErr w:type="spellStart"/>
      <w:r>
        <w:rPr>
          <w:b/>
          <w:bCs/>
          <w:i/>
          <w:iCs/>
          <w:szCs w:val="28"/>
          <w:lang w:bidi="ar-EG"/>
        </w:rPr>
        <w:t>Lotfy</w:t>
      </w:r>
      <w:proofErr w:type="spellEnd"/>
      <w:r>
        <w:rPr>
          <w:b/>
          <w:bCs/>
          <w:i/>
          <w:iCs/>
          <w:szCs w:val="28"/>
          <w:lang w:bidi="ar-EG"/>
        </w:rPr>
        <w:t xml:space="preserve"> </w:t>
      </w:r>
      <w:proofErr w:type="spellStart"/>
      <w:r>
        <w:rPr>
          <w:b/>
          <w:bCs/>
          <w:i/>
          <w:iCs/>
          <w:szCs w:val="28"/>
          <w:lang w:bidi="ar-EG"/>
        </w:rPr>
        <w:t>Hamed</w:t>
      </w:r>
      <w:proofErr w:type="spellEnd"/>
      <w:r>
        <w:rPr>
          <w:b/>
          <w:bCs/>
          <w:i/>
          <w:iCs/>
          <w:szCs w:val="28"/>
          <w:lang w:bidi="ar-EG"/>
        </w:rPr>
        <w:t xml:space="preserve"> Abo </w:t>
      </w:r>
      <w:proofErr w:type="spellStart"/>
      <w:r>
        <w:rPr>
          <w:b/>
          <w:bCs/>
          <w:i/>
          <w:iCs/>
          <w:szCs w:val="28"/>
          <w:lang w:bidi="ar-EG"/>
        </w:rPr>
        <w:t>Dahab</w:t>
      </w:r>
      <w:proofErr w:type="spellEnd"/>
      <w:r>
        <w:rPr>
          <w:b/>
          <w:bCs/>
          <w:i/>
          <w:iCs/>
          <w:szCs w:val="28"/>
          <w:lang w:bidi="ar-EG"/>
        </w:rPr>
        <w:t xml:space="preserve">, </w:t>
      </w:r>
      <w:proofErr w:type="spellStart"/>
      <w:r>
        <w:rPr>
          <w:b/>
          <w:bCs/>
          <w:i/>
          <w:iCs/>
          <w:szCs w:val="28"/>
          <w:lang w:bidi="ar-EG"/>
        </w:rPr>
        <w:t>Usama</w:t>
      </w:r>
      <w:proofErr w:type="spellEnd"/>
      <w:r>
        <w:rPr>
          <w:b/>
          <w:bCs/>
          <w:i/>
          <w:iCs/>
          <w:szCs w:val="28"/>
          <w:lang w:bidi="ar-EG"/>
        </w:rPr>
        <w:t xml:space="preserve"> Ahme</w:t>
      </w:r>
      <w:r w:rsidRPr="00636282">
        <w:rPr>
          <w:b/>
          <w:bCs/>
          <w:i/>
          <w:iCs/>
          <w:szCs w:val="28"/>
          <w:lang w:bidi="ar-EG"/>
        </w:rPr>
        <w:t xml:space="preserve">d </w:t>
      </w:r>
      <w:proofErr w:type="spellStart"/>
      <w:r w:rsidRPr="00636282">
        <w:rPr>
          <w:b/>
          <w:bCs/>
          <w:i/>
          <w:iCs/>
          <w:szCs w:val="28"/>
          <w:lang w:bidi="ar-EG"/>
        </w:rPr>
        <w:t>Arafa</w:t>
      </w:r>
      <w:proofErr w:type="spellEnd"/>
      <w:r>
        <w:rPr>
          <w:b/>
          <w:bCs/>
          <w:i/>
          <w:iCs/>
          <w:szCs w:val="28"/>
          <w:lang w:bidi="ar-EG"/>
        </w:rPr>
        <w:t xml:space="preserve"> and Ahmed Mohamma</w:t>
      </w:r>
      <w:r w:rsidRPr="00636282">
        <w:rPr>
          <w:b/>
          <w:bCs/>
          <w:i/>
          <w:iCs/>
          <w:szCs w:val="28"/>
          <w:lang w:bidi="ar-EG"/>
        </w:rPr>
        <w:t xml:space="preserve">d </w:t>
      </w:r>
      <w:proofErr w:type="spellStart"/>
      <w:r w:rsidRPr="00636282">
        <w:rPr>
          <w:b/>
          <w:bCs/>
          <w:i/>
          <w:iCs/>
          <w:szCs w:val="28"/>
          <w:lang w:bidi="ar-EG"/>
        </w:rPr>
        <w:t>Boghdady</w:t>
      </w:r>
      <w:proofErr w:type="spellEnd"/>
    </w:p>
    <w:p w:rsidR="003407E5" w:rsidRPr="007D47A5" w:rsidRDefault="003407E5" w:rsidP="003407E5">
      <w:pPr>
        <w:bidi w:val="0"/>
        <w:jc w:val="center"/>
        <w:rPr>
          <w:szCs w:val="28"/>
          <w:lang w:bidi="ar-EG"/>
        </w:rPr>
        <w:sectPr w:rsidR="003407E5" w:rsidRPr="007D47A5" w:rsidSect="00456B63">
          <w:headerReference w:type="default" r:id="rId8"/>
          <w:footerReference w:type="even" r:id="rId9"/>
          <w:footerReference w:type="default" r:id="rId10"/>
          <w:headerReference w:type="first" r:id="rId11"/>
          <w:footerReference w:type="first" r:id="rId12"/>
          <w:pgSz w:w="11906" w:h="16838" w:code="9"/>
          <w:pgMar w:top="1440" w:right="1800" w:bottom="1440" w:left="1800" w:header="706" w:footer="706" w:gutter="0"/>
          <w:pgNumType w:start="125"/>
          <w:cols w:space="708"/>
          <w:titlePg/>
          <w:rtlGutter/>
          <w:docGrid w:linePitch="360"/>
        </w:sectPr>
      </w:pPr>
      <w:r>
        <w:rPr>
          <w:szCs w:val="28"/>
          <w:lang w:bidi="ar-EG"/>
        </w:rPr>
        <w:t>Internal M</w:t>
      </w:r>
      <w:r w:rsidRPr="00636282">
        <w:rPr>
          <w:szCs w:val="28"/>
          <w:lang w:bidi="ar-EG"/>
        </w:rPr>
        <w:t>edicine Departme</w:t>
      </w:r>
      <w:r>
        <w:rPr>
          <w:szCs w:val="28"/>
          <w:lang w:bidi="ar-EG"/>
        </w:rPr>
        <w:t xml:space="preserve">nt, Faculty of Medicine, </w:t>
      </w:r>
      <w:proofErr w:type="spellStart"/>
      <w:r>
        <w:rPr>
          <w:szCs w:val="28"/>
          <w:lang w:bidi="ar-EG"/>
        </w:rPr>
        <w:t>Sohag</w:t>
      </w:r>
      <w:proofErr w:type="spellEnd"/>
      <w:r>
        <w:rPr>
          <w:szCs w:val="28"/>
          <w:lang w:bidi="ar-EG"/>
        </w:rPr>
        <w:t xml:space="preserve"> U</w:t>
      </w:r>
      <w:r w:rsidRPr="00636282">
        <w:rPr>
          <w:szCs w:val="28"/>
          <w:lang w:bidi="ar-EG"/>
        </w:rPr>
        <w:t>niversity</w:t>
      </w:r>
    </w:p>
    <w:p w:rsidR="003407E5" w:rsidRPr="001B51A2" w:rsidRDefault="001B51A2" w:rsidP="003407E5">
      <w:pPr>
        <w:pStyle w:val="Heading2"/>
        <w:spacing w:before="240"/>
        <w:ind w:right="-454" w:hanging="142"/>
        <w:jc w:val="both"/>
        <w:rPr>
          <w:rFonts w:asciiTheme="majorBidi" w:hAnsiTheme="majorBidi" w:cstheme="majorBidi"/>
          <w:b/>
          <w:bCs/>
          <w:sz w:val="28"/>
          <w:szCs w:val="28"/>
        </w:rPr>
      </w:pPr>
      <w:r>
        <w:rPr>
          <w:rFonts w:asciiTheme="majorBidi" w:hAnsiTheme="majorBidi" w:cstheme="majorBidi"/>
          <w:b/>
          <w:bCs/>
          <w:i/>
          <w:iCs/>
          <w:sz w:val="28"/>
          <w:szCs w:val="28"/>
        </w:rPr>
        <w:lastRenderedPageBreak/>
        <w:t xml:space="preserve">  </w:t>
      </w:r>
      <w:r w:rsidR="003407E5" w:rsidRPr="001B51A2">
        <w:rPr>
          <w:rFonts w:asciiTheme="majorBidi" w:hAnsiTheme="majorBidi" w:cstheme="majorBidi"/>
          <w:b/>
          <w:bCs/>
          <w:sz w:val="28"/>
          <w:szCs w:val="28"/>
        </w:rPr>
        <w:t>Abstract</w:t>
      </w:r>
    </w:p>
    <w:p w:rsidR="003407E5" w:rsidRPr="001B51A2" w:rsidRDefault="003407E5" w:rsidP="003407E5">
      <w:pPr>
        <w:pStyle w:val="Heading2"/>
        <w:jc w:val="both"/>
        <w:rPr>
          <w:rFonts w:asciiTheme="majorBidi" w:hAnsiTheme="majorBidi" w:cstheme="majorBidi"/>
          <w:sz w:val="22"/>
          <w:szCs w:val="22"/>
        </w:rPr>
      </w:pPr>
      <w:r w:rsidRPr="001B51A2">
        <w:rPr>
          <w:rFonts w:asciiTheme="majorBidi" w:hAnsiTheme="majorBidi" w:cstheme="majorBidi"/>
          <w:b/>
          <w:bCs/>
          <w:sz w:val="22"/>
          <w:szCs w:val="22"/>
        </w:rPr>
        <w:t xml:space="preserve">Introduction: </w:t>
      </w:r>
      <w:r w:rsidRPr="001B51A2">
        <w:rPr>
          <w:rFonts w:asciiTheme="majorBidi" w:hAnsiTheme="majorBidi" w:cstheme="majorBidi"/>
          <w:sz w:val="22"/>
          <w:szCs w:val="22"/>
        </w:rPr>
        <w:t xml:space="preserve">Cardiovascular diseases are considered the leading cause of death in patients with diabetes in </w:t>
      </w:r>
      <w:proofErr w:type="gramStart"/>
      <w:r w:rsidRPr="001B51A2">
        <w:rPr>
          <w:rFonts w:asciiTheme="majorBidi" w:hAnsiTheme="majorBidi" w:cstheme="majorBidi"/>
          <w:sz w:val="22"/>
          <w:szCs w:val="22"/>
        </w:rPr>
        <w:t>particular,</w:t>
      </w:r>
      <w:proofErr w:type="gramEnd"/>
      <w:r w:rsidRPr="001B51A2">
        <w:rPr>
          <w:rFonts w:asciiTheme="majorBidi" w:hAnsiTheme="majorBidi" w:cstheme="majorBidi"/>
          <w:sz w:val="22"/>
          <w:szCs w:val="22"/>
        </w:rPr>
        <w:t xml:space="preserve"> coronary artery disease (CAD) is the cause of death in more than half of these patients. Diabetes is present in as many as 30% of patients hospitalized because of acute coronary syndromes and is associated with greater mortality during the acute phase of myocardial infarction and a higher morbidity in the post infarction period. </w:t>
      </w:r>
      <w:proofErr w:type="spellStart"/>
      <w:r w:rsidRPr="001B51A2">
        <w:rPr>
          <w:rFonts w:asciiTheme="majorBidi" w:hAnsiTheme="majorBidi" w:cstheme="majorBidi"/>
          <w:sz w:val="22"/>
          <w:szCs w:val="22"/>
        </w:rPr>
        <w:t>Dobutamine</w:t>
      </w:r>
      <w:proofErr w:type="spellEnd"/>
      <w:r w:rsidRPr="001B51A2">
        <w:rPr>
          <w:rFonts w:asciiTheme="majorBidi" w:hAnsiTheme="majorBidi" w:cstheme="majorBidi"/>
          <w:sz w:val="22"/>
          <w:szCs w:val="22"/>
        </w:rPr>
        <w:t xml:space="preserve"> stress echocardiography is a safe, cheap and reliable method for coronary artery disease diagnosis and </w:t>
      </w:r>
      <w:proofErr w:type="gramStart"/>
      <w:r w:rsidRPr="001B51A2">
        <w:rPr>
          <w:rFonts w:asciiTheme="majorBidi" w:hAnsiTheme="majorBidi" w:cstheme="majorBidi"/>
          <w:sz w:val="22"/>
          <w:szCs w:val="22"/>
        </w:rPr>
        <w:t>viability  and</w:t>
      </w:r>
      <w:proofErr w:type="gramEnd"/>
      <w:r w:rsidRPr="001B51A2">
        <w:rPr>
          <w:rFonts w:asciiTheme="majorBidi" w:hAnsiTheme="majorBidi" w:cstheme="majorBidi"/>
          <w:sz w:val="22"/>
          <w:szCs w:val="22"/>
        </w:rPr>
        <w:t xml:space="preserve"> provides important long term prognostic information. The diagnostic accuracy and prognostic power of this technique has been validated by a number of studies on patients with and without diabetes.</w:t>
      </w:r>
    </w:p>
    <w:p w:rsidR="003407E5" w:rsidRPr="001B51A2" w:rsidRDefault="003407E5" w:rsidP="003407E5">
      <w:pPr>
        <w:pStyle w:val="Heading2"/>
        <w:jc w:val="both"/>
        <w:rPr>
          <w:rFonts w:asciiTheme="majorBidi" w:hAnsiTheme="majorBidi" w:cstheme="majorBidi"/>
          <w:sz w:val="22"/>
          <w:szCs w:val="22"/>
        </w:rPr>
      </w:pPr>
      <w:r w:rsidRPr="001B51A2">
        <w:rPr>
          <w:rFonts w:asciiTheme="majorBidi" w:hAnsiTheme="majorBidi" w:cstheme="majorBidi"/>
          <w:b/>
          <w:bCs/>
          <w:sz w:val="22"/>
          <w:szCs w:val="22"/>
        </w:rPr>
        <w:t xml:space="preserve">Aim of the </w:t>
      </w:r>
      <w:proofErr w:type="spellStart"/>
      <w:r w:rsidRPr="001B51A2">
        <w:rPr>
          <w:rFonts w:asciiTheme="majorBidi" w:hAnsiTheme="majorBidi" w:cstheme="majorBidi"/>
          <w:b/>
          <w:bCs/>
          <w:sz w:val="22"/>
          <w:szCs w:val="22"/>
        </w:rPr>
        <w:t>work:</w:t>
      </w:r>
      <w:r w:rsidRPr="001B51A2">
        <w:rPr>
          <w:rFonts w:asciiTheme="majorBidi" w:hAnsiTheme="majorBidi" w:cstheme="majorBidi"/>
          <w:sz w:val="22"/>
          <w:szCs w:val="22"/>
        </w:rPr>
        <w:t>To</w:t>
      </w:r>
      <w:proofErr w:type="spellEnd"/>
      <w:r w:rsidRPr="001B51A2">
        <w:rPr>
          <w:rFonts w:asciiTheme="majorBidi" w:hAnsiTheme="majorBidi" w:cstheme="majorBidi"/>
          <w:sz w:val="22"/>
          <w:szCs w:val="22"/>
        </w:rPr>
        <w:t xml:space="preserve"> evaluate the role of the </w:t>
      </w:r>
      <w:proofErr w:type="spellStart"/>
      <w:r w:rsidRPr="001B51A2">
        <w:rPr>
          <w:rFonts w:asciiTheme="majorBidi" w:hAnsiTheme="majorBidi" w:cstheme="majorBidi"/>
          <w:sz w:val="22"/>
          <w:szCs w:val="22"/>
        </w:rPr>
        <w:t>dobutamine</w:t>
      </w:r>
      <w:proofErr w:type="spellEnd"/>
      <w:r w:rsidRPr="001B51A2">
        <w:rPr>
          <w:rFonts w:asciiTheme="majorBidi" w:hAnsiTheme="majorBidi" w:cstheme="majorBidi"/>
          <w:sz w:val="22"/>
          <w:szCs w:val="22"/>
        </w:rPr>
        <w:t xml:space="preserve"> stress echocardiography in the evaluation of coronary ischemia before and  after coronary revascularization either with PCI (</w:t>
      </w:r>
      <w:proofErr w:type="spellStart"/>
      <w:r w:rsidRPr="001B51A2">
        <w:rPr>
          <w:rFonts w:asciiTheme="majorBidi" w:hAnsiTheme="majorBidi" w:cstheme="majorBidi"/>
          <w:sz w:val="22"/>
          <w:szCs w:val="22"/>
        </w:rPr>
        <w:t>Percutenous</w:t>
      </w:r>
      <w:proofErr w:type="spellEnd"/>
      <w:r w:rsidRPr="001B51A2">
        <w:rPr>
          <w:rFonts w:asciiTheme="majorBidi" w:hAnsiTheme="majorBidi" w:cstheme="majorBidi"/>
          <w:sz w:val="22"/>
          <w:szCs w:val="22"/>
        </w:rPr>
        <w:t xml:space="preserve"> Coronary Intervention) or CABG (Coronary Artery Bypass Grafting) in diabetic patients for the detection of the myocardial functional recovery and recurrent ischemia after coronary intervention in </w:t>
      </w:r>
      <w:proofErr w:type="spellStart"/>
      <w:r w:rsidRPr="001B51A2">
        <w:rPr>
          <w:rFonts w:asciiTheme="majorBidi" w:hAnsiTheme="majorBidi" w:cstheme="majorBidi"/>
          <w:sz w:val="22"/>
          <w:szCs w:val="22"/>
        </w:rPr>
        <w:t>Sohag</w:t>
      </w:r>
      <w:proofErr w:type="spellEnd"/>
      <w:r w:rsidRPr="001B51A2">
        <w:rPr>
          <w:rFonts w:asciiTheme="majorBidi" w:hAnsiTheme="majorBidi" w:cstheme="majorBidi"/>
          <w:sz w:val="22"/>
          <w:szCs w:val="22"/>
        </w:rPr>
        <w:t xml:space="preserve"> University Hospital.</w:t>
      </w:r>
    </w:p>
    <w:p w:rsidR="003407E5" w:rsidRPr="001B51A2" w:rsidRDefault="003407E5" w:rsidP="003407E5">
      <w:pPr>
        <w:pStyle w:val="Heading2"/>
        <w:jc w:val="both"/>
        <w:rPr>
          <w:rFonts w:asciiTheme="majorBidi" w:hAnsiTheme="majorBidi" w:cstheme="majorBidi"/>
          <w:sz w:val="22"/>
          <w:szCs w:val="22"/>
          <w:rtl/>
        </w:rPr>
      </w:pPr>
      <w:r w:rsidRPr="001B51A2">
        <w:rPr>
          <w:rFonts w:asciiTheme="majorBidi" w:hAnsiTheme="majorBidi" w:cstheme="majorBidi"/>
          <w:b/>
          <w:bCs/>
          <w:sz w:val="22"/>
          <w:szCs w:val="22"/>
        </w:rPr>
        <w:t xml:space="preserve">Patients and Methods: </w:t>
      </w:r>
      <w:r w:rsidRPr="001B51A2">
        <w:rPr>
          <w:rFonts w:asciiTheme="majorBidi" w:hAnsiTheme="majorBidi" w:cstheme="majorBidi"/>
          <w:sz w:val="22"/>
          <w:szCs w:val="22"/>
        </w:rPr>
        <w:t xml:space="preserve">Study design: Prospective single center comparative non randomized clinical </w:t>
      </w:r>
      <w:proofErr w:type="spellStart"/>
      <w:r w:rsidRPr="001B51A2">
        <w:rPr>
          <w:rFonts w:asciiTheme="majorBidi" w:hAnsiTheme="majorBidi" w:cstheme="majorBidi"/>
          <w:sz w:val="22"/>
          <w:szCs w:val="22"/>
        </w:rPr>
        <w:t>study.Patients</w:t>
      </w:r>
      <w:proofErr w:type="spellEnd"/>
      <w:r w:rsidRPr="001B51A2">
        <w:rPr>
          <w:rFonts w:asciiTheme="majorBidi" w:hAnsiTheme="majorBidi" w:cstheme="majorBidi"/>
          <w:sz w:val="22"/>
          <w:szCs w:val="22"/>
        </w:rPr>
        <w:t xml:space="preserve">: During the study period, 150 patients met inclusion criteria for </w:t>
      </w:r>
      <w:proofErr w:type="spellStart"/>
      <w:r w:rsidRPr="001B51A2">
        <w:rPr>
          <w:rFonts w:asciiTheme="majorBidi" w:hAnsiTheme="majorBidi" w:cstheme="majorBidi"/>
          <w:sz w:val="22"/>
          <w:szCs w:val="22"/>
        </w:rPr>
        <w:t>Dobutamine</w:t>
      </w:r>
      <w:proofErr w:type="spellEnd"/>
      <w:r w:rsidRPr="001B51A2">
        <w:rPr>
          <w:rFonts w:asciiTheme="majorBidi" w:hAnsiTheme="majorBidi" w:cstheme="majorBidi"/>
          <w:sz w:val="22"/>
          <w:szCs w:val="22"/>
        </w:rPr>
        <w:t xml:space="preserve"> Stress Echocardiography and </w:t>
      </w:r>
      <w:proofErr w:type="gramStart"/>
      <w:r w:rsidRPr="001B51A2">
        <w:rPr>
          <w:rFonts w:asciiTheme="majorBidi" w:hAnsiTheme="majorBidi" w:cstheme="majorBidi"/>
          <w:sz w:val="22"/>
          <w:szCs w:val="22"/>
        </w:rPr>
        <w:t>divided  according</w:t>
      </w:r>
      <w:proofErr w:type="gramEnd"/>
      <w:r w:rsidRPr="001B51A2">
        <w:rPr>
          <w:rFonts w:asciiTheme="majorBidi" w:hAnsiTheme="majorBidi" w:cstheme="majorBidi"/>
          <w:sz w:val="22"/>
          <w:szCs w:val="22"/>
        </w:rPr>
        <w:t xml:space="preserve">  to the procedure of revascularization into three equal groups (each group involves 50 patients): Group A: Patients treated with CABG,  Group  B: Patients treated with PCI with DES and Group C: Patients treated with PCI with BMS. Also each group is subdivided into another subgroup according to the presence or absence of DM. Patients in our study, </w:t>
      </w:r>
      <w:proofErr w:type="gramStart"/>
      <w:r w:rsidRPr="001B51A2">
        <w:rPr>
          <w:rFonts w:asciiTheme="majorBidi" w:hAnsiTheme="majorBidi" w:cstheme="majorBidi"/>
          <w:sz w:val="22"/>
          <w:szCs w:val="22"/>
        </w:rPr>
        <w:t>who</w:t>
      </w:r>
      <w:proofErr w:type="gramEnd"/>
      <w:r w:rsidRPr="001B51A2">
        <w:rPr>
          <w:rFonts w:asciiTheme="majorBidi" w:hAnsiTheme="majorBidi" w:cstheme="majorBidi"/>
          <w:sz w:val="22"/>
          <w:szCs w:val="22"/>
        </w:rPr>
        <w:t xml:space="preserve"> matched with the selection criteria, were subjected to: 1-History taking and clinical Examination. 2-Laboratory Investigations: Serum </w:t>
      </w:r>
      <w:proofErr w:type="spellStart"/>
      <w:r w:rsidRPr="001B51A2">
        <w:rPr>
          <w:rFonts w:asciiTheme="majorBidi" w:hAnsiTheme="majorBidi" w:cstheme="majorBidi"/>
          <w:sz w:val="22"/>
          <w:szCs w:val="22"/>
        </w:rPr>
        <w:t>glycated</w:t>
      </w:r>
      <w:proofErr w:type="spellEnd"/>
      <w:r w:rsidRPr="001B51A2">
        <w:rPr>
          <w:rFonts w:asciiTheme="majorBidi" w:hAnsiTheme="majorBidi" w:cstheme="majorBidi"/>
          <w:sz w:val="22"/>
          <w:szCs w:val="22"/>
        </w:rPr>
        <w:t xml:space="preserve"> HbA1c, Serum </w:t>
      </w:r>
      <w:proofErr w:type="spellStart"/>
      <w:r w:rsidRPr="001B51A2">
        <w:rPr>
          <w:rFonts w:asciiTheme="majorBidi" w:hAnsiTheme="majorBidi" w:cstheme="majorBidi"/>
          <w:sz w:val="22"/>
          <w:szCs w:val="22"/>
        </w:rPr>
        <w:t>creatinine</w:t>
      </w:r>
      <w:proofErr w:type="spellEnd"/>
      <w:r w:rsidRPr="001B51A2">
        <w:rPr>
          <w:rFonts w:asciiTheme="majorBidi" w:hAnsiTheme="majorBidi" w:cstheme="majorBidi"/>
          <w:sz w:val="22"/>
          <w:szCs w:val="22"/>
        </w:rPr>
        <w:t xml:space="preserve"> and serum </w:t>
      </w:r>
      <w:proofErr w:type="spellStart"/>
      <w:r w:rsidRPr="001B51A2">
        <w:rPr>
          <w:rFonts w:asciiTheme="majorBidi" w:hAnsiTheme="majorBidi" w:cstheme="majorBidi"/>
          <w:sz w:val="22"/>
          <w:szCs w:val="22"/>
        </w:rPr>
        <w:t>lipogram</w:t>
      </w:r>
      <w:proofErr w:type="spellEnd"/>
      <w:r w:rsidRPr="001B51A2">
        <w:rPr>
          <w:rFonts w:asciiTheme="majorBidi" w:hAnsiTheme="majorBidi" w:cstheme="majorBidi"/>
          <w:sz w:val="22"/>
          <w:szCs w:val="22"/>
        </w:rPr>
        <w:t xml:space="preserve">. 3- 12 lead </w:t>
      </w:r>
      <w:proofErr w:type="gramStart"/>
      <w:r w:rsidRPr="001B51A2">
        <w:rPr>
          <w:rFonts w:asciiTheme="majorBidi" w:hAnsiTheme="majorBidi" w:cstheme="majorBidi"/>
          <w:sz w:val="22"/>
          <w:szCs w:val="22"/>
        </w:rPr>
        <w:t>surface</w:t>
      </w:r>
      <w:proofErr w:type="gramEnd"/>
      <w:r w:rsidRPr="001B51A2">
        <w:rPr>
          <w:rFonts w:asciiTheme="majorBidi" w:hAnsiTheme="majorBidi" w:cstheme="majorBidi"/>
          <w:sz w:val="22"/>
          <w:szCs w:val="22"/>
        </w:rPr>
        <w:t xml:space="preserve"> ECG. 4- Baseline Resting Echocardiography. </w:t>
      </w:r>
      <w:proofErr w:type="gramStart"/>
      <w:r w:rsidRPr="001B51A2">
        <w:rPr>
          <w:rFonts w:asciiTheme="majorBidi" w:hAnsiTheme="majorBidi" w:cstheme="majorBidi"/>
          <w:sz w:val="22"/>
          <w:szCs w:val="22"/>
        </w:rPr>
        <w:t>5-Dobutamine Stress Echocardiography.</w:t>
      </w:r>
      <w:proofErr w:type="gramEnd"/>
    </w:p>
    <w:p w:rsidR="003407E5" w:rsidRPr="001B51A2" w:rsidRDefault="003407E5" w:rsidP="003407E5">
      <w:pPr>
        <w:pStyle w:val="Heading2"/>
        <w:jc w:val="both"/>
        <w:rPr>
          <w:rFonts w:asciiTheme="majorBidi" w:hAnsiTheme="majorBidi" w:cstheme="majorBidi"/>
          <w:sz w:val="22"/>
          <w:szCs w:val="22"/>
        </w:rPr>
      </w:pPr>
      <w:r w:rsidRPr="001B51A2">
        <w:rPr>
          <w:rFonts w:asciiTheme="majorBidi" w:hAnsiTheme="majorBidi" w:cstheme="majorBidi"/>
          <w:b/>
          <w:bCs/>
          <w:sz w:val="22"/>
          <w:szCs w:val="22"/>
        </w:rPr>
        <w:t xml:space="preserve">Result: </w:t>
      </w:r>
      <w:r w:rsidRPr="001B51A2">
        <w:rPr>
          <w:rFonts w:asciiTheme="majorBidi" w:hAnsiTheme="majorBidi" w:cstheme="majorBidi"/>
          <w:sz w:val="22"/>
          <w:szCs w:val="22"/>
        </w:rPr>
        <w:t xml:space="preserve">Comparing EF between the three groups at baseline (pre-procedure) and after 6 and 12 months post procedure, respectively revealed that EF improved in the three groups. Comparing EF between diabetic and </w:t>
      </w:r>
      <w:proofErr w:type="spellStart"/>
      <w:r w:rsidRPr="001B51A2">
        <w:rPr>
          <w:rFonts w:asciiTheme="majorBidi" w:hAnsiTheme="majorBidi" w:cstheme="majorBidi"/>
          <w:sz w:val="22"/>
          <w:szCs w:val="22"/>
        </w:rPr>
        <w:t>non diabetic</w:t>
      </w:r>
      <w:proofErr w:type="spellEnd"/>
      <w:r w:rsidRPr="001B51A2">
        <w:rPr>
          <w:rFonts w:asciiTheme="majorBidi" w:hAnsiTheme="majorBidi" w:cstheme="majorBidi"/>
          <w:sz w:val="22"/>
          <w:szCs w:val="22"/>
        </w:rPr>
        <w:t xml:space="preserve"> patients among the three groups both before procedure, and at 6 and 12 months post procedure showed significant differences in all figures, with diabetics showed always worse </w:t>
      </w:r>
      <w:proofErr w:type="spellStart"/>
      <w:r w:rsidRPr="001B51A2">
        <w:rPr>
          <w:rFonts w:asciiTheme="majorBidi" w:hAnsiTheme="majorBidi" w:cstheme="majorBidi"/>
          <w:sz w:val="22"/>
          <w:szCs w:val="22"/>
        </w:rPr>
        <w:t>EF.Ischemic</w:t>
      </w:r>
      <w:proofErr w:type="spellEnd"/>
      <w:r w:rsidRPr="001B51A2">
        <w:rPr>
          <w:rFonts w:asciiTheme="majorBidi" w:hAnsiTheme="majorBidi" w:cstheme="majorBidi"/>
          <w:sz w:val="22"/>
          <w:szCs w:val="22"/>
        </w:rPr>
        <w:t xml:space="preserve"> mitral </w:t>
      </w:r>
      <w:proofErr w:type="spellStart"/>
      <w:r w:rsidRPr="001B51A2">
        <w:rPr>
          <w:rFonts w:asciiTheme="majorBidi" w:hAnsiTheme="majorBidi" w:cstheme="majorBidi"/>
          <w:sz w:val="22"/>
          <w:szCs w:val="22"/>
        </w:rPr>
        <w:t>regurge</w:t>
      </w:r>
      <w:proofErr w:type="spellEnd"/>
      <w:r w:rsidRPr="001B51A2">
        <w:rPr>
          <w:rFonts w:asciiTheme="majorBidi" w:hAnsiTheme="majorBidi" w:cstheme="majorBidi"/>
          <w:sz w:val="22"/>
          <w:szCs w:val="22"/>
        </w:rPr>
        <w:t xml:space="preserve"> (IMR) was similar among the three groups at baseline, improved at 6 months and at 12 months; this improvement was highest among CABG, followed by PCI with DES and lastly among PCI with BMS. Comparing Wall motion abnormality (WMA) and Wall Motion Score Index (WMSI) between the three groups at baseline (pre-procedure), and after 6 and 12 months post-</w:t>
      </w:r>
      <w:proofErr w:type="gramStart"/>
      <w:r w:rsidRPr="001B51A2">
        <w:rPr>
          <w:rFonts w:asciiTheme="majorBidi" w:hAnsiTheme="majorBidi" w:cstheme="majorBidi"/>
          <w:sz w:val="22"/>
          <w:szCs w:val="22"/>
        </w:rPr>
        <w:t>procedure,</w:t>
      </w:r>
      <w:proofErr w:type="gramEnd"/>
      <w:r w:rsidRPr="001B51A2">
        <w:rPr>
          <w:rFonts w:asciiTheme="majorBidi" w:hAnsiTheme="majorBidi" w:cstheme="majorBidi"/>
          <w:sz w:val="22"/>
          <w:szCs w:val="22"/>
        </w:rPr>
        <w:t xml:space="preserve"> respectively revealed that WMA and WMSI improved in the three groups, but the improvement was higher among cases of the CABG and DES groups compared to BMS groups. Most of cases did not have complications including in addition overall mortality, and this is fixed in the three groups, with no significant difference. Regarding MACE between the three groups, the only significant difference was seen in target lesion revascularization (</w:t>
      </w:r>
      <w:bookmarkStart w:id="0" w:name="_GoBack"/>
      <w:bookmarkEnd w:id="0"/>
      <w:r w:rsidRPr="001B51A2">
        <w:rPr>
          <w:rFonts w:asciiTheme="majorBidi" w:hAnsiTheme="majorBidi" w:cstheme="majorBidi"/>
          <w:sz w:val="22"/>
          <w:szCs w:val="22"/>
        </w:rPr>
        <w:t xml:space="preserve">TLR) at 12 months, with CABG was the best group and BMS was the worst. There was no significant difference between DM and non DM patients in all groups as regards the occurrence of MACE. The only exception was TLR at 12 months, where diabetic patients were significantly worse than </w:t>
      </w:r>
      <w:proofErr w:type="spellStart"/>
      <w:r w:rsidRPr="001B51A2">
        <w:rPr>
          <w:rFonts w:asciiTheme="majorBidi" w:hAnsiTheme="majorBidi" w:cstheme="majorBidi"/>
          <w:sz w:val="22"/>
          <w:szCs w:val="22"/>
        </w:rPr>
        <w:t>non diabetics</w:t>
      </w:r>
      <w:proofErr w:type="spellEnd"/>
      <w:r w:rsidRPr="001B51A2">
        <w:rPr>
          <w:rFonts w:asciiTheme="majorBidi" w:hAnsiTheme="majorBidi" w:cstheme="majorBidi"/>
          <w:sz w:val="22"/>
          <w:szCs w:val="22"/>
        </w:rPr>
        <w:t xml:space="preserve"> in all groups. There was no significant difference between DSE positive and negative results in all groups as regards the occurrence </w:t>
      </w:r>
      <w:r w:rsidRPr="001B51A2">
        <w:rPr>
          <w:rFonts w:asciiTheme="majorBidi" w:hAnsiTheme="majorBidi" w:cstheme="majorBidi"/>
          <w:sz w:val="22"/>
          <w:szCs w:val="22"/>
        </w:rPr>
        <w:lastRenderedPageBreak/>
        <w:t xml:space="preserve">of MACE. The only exception was TLR at 12 months, where DSE positive patients were significantly worse in diabetics than </w:t>
      </w:r>
      <w:proofErr w:type="spellStart"/>
      <w:r w:rsidRPr="001B51A2">
        <w:rPr>
          <w:rFonts w:asciiTheme="majorBidi" w:hAnsiTheme="majorBidi" w:cstheme="majorBidi"/>
          <w:sz w:val="22"/>
          <w:szCs w:val="22"/>
        </w:rPr>
        <w:t>non diabetics</w:t>
      </w:r>
      <w:proofErr w:type="spellEnd"/>
      <w:r w:rsidRPr="001B51A2">
        <w:rPr>
          <w:rFonts w:asciiTheme="majorBidi" w:hAnsiTheme="majorBidi" w:cstheme="majorBidi"/>
          <w:sz w:val="22"/>
          <w:szCs w:val="22"/>
        </w:rPr>
        <w:t xml:space="preserve"> in all groups.</w:t>
      </w:r>
    </w:p>
    <w:p w:rsidR="003407E5" w:rsidRPr="001B51A2" w:rsidRDefault="003407E5" w:rsidP="003407E5">
      <w:pPr>
        <w:pStyle w:val="Heading2"/>
        <w:jc w:val="both"/>
        <w:rPr>
          <w:sz w:val="22"/>
          <w:szCs w:val="22"/>
          <w:rtl/>
        </w:rPr>
      </w:pPr>
      <w:r w:rsidRPr="001B51A2">
        <w:rPr>
          <w:rFonts w:asciiTheme="majorBidi" w:hAnsiTheme="majorBidi" w:cstheme="majorBidi"/>
          <w:b/>
          <w:bCs/>
          <w:sz w:val="22"/>
          <w:szCs w:val="22"/>
        </w:rPr>
        <w:t xml:space="preserve">Conclusion: </w:t>
      </w:r>
      <w:r w:rsidRPr="001B51A2">
        <w:rPr>
          <w:rFonts w:asciiTheme="majorBidi" w:hAnsiTheme="majorBidi" w:cstheme="majorBidi"/>
          <w:sz w:val="22"/>
          <w:szCs w:val="22"/>
        </w:rPr>
        <w:t xml:space="preserve">DSE is essential for the evaluation of coronary ischemia and the impact of different procedures of coronary revascularization in diabetic patients for the assessment of cardiac function and relations of the different parameters of the test to the follow up of </w:t>
      </w:r>
      <w:proofErr w:type="gramStart"/>
      <w:r w:rsidRPr="001B51A2">
        <w:rPr>
          <w:rFonts w:asciiTheme="majorBidi" w:hAnsiTheme="majorBidi" w:cstheme="majorBidi"/>
          <w:sz w:val="22"/>
          <w:szCs w:val="22"/>
        </w:rPr>
        <w:t>improvement  of</w:t>
      </w:r>
      <w:proofErr w:type="gramEnd"/>
      <w:r w:rsidRPr="001B51A2">
        <w:rPr>
          <w:rFonts w:asciiTheme="majorBidi" w:hAnsiTheme="majorBidi" w:cstheme="majorBidi"/>
          <w:sz w:val="22"/>
          <w:szCs w:val="22"/>
        </w:rPr>
        <w:t xml:space="preserve"> the function and occurrence  of MACE.</w:t>
      </w:r>
    </w:p>
    <w:p w:rsidR="003407E5" w:rsidRPr="001B51A2" w:rsidRDefault="003407E5" w:rsidP="003407E5">
      <w:pPr>
        <w:bidi w:val="0"/>
        <w:rPr>
          <w:sz w:val="22"/>
          <w:szCs w:val="22"/>
          <w:lang w:bidi="ar-EG"/>
        </w:rPr>
      </w:pPr>
      <w:r w:rsidRPr="001B51A2">
        <w:rPr>
          <w:b/>
          <w:bCs/>
          <w:sz w:val="22"/>
          <w:szCs w:val="22"/>
          <w:lang w:bidi="ar-EG"/>
        </w:rPr>
        <w:t>Keyword</w:t>
      </w:r>
      <w:r w:rsidRPr="001B51A2">
        <w:rPr>
          <w:sz w:val="22"/>
          <w:szCs w:val="22"/>
          <w:lang w:bidi="ar-EG"/>
        </w:rPr>
        <w:t xml:space="preserve">: </w:t>
      </w:r>
      <w:proofErr w:type="spellStart"/>
      <w:r w:rsidRPr="001B51A2">
        <w:rPr>
          <w:sz w:val="22"/>
          <w:szCs w:val="22"/>
          <w:lang w:bidi="ar-EG"/>
        </w:rPr>
        <w:t>Dobutamine</w:t>
      </w:r>
      <w:proofErr w:type="spellEnd"/>
      <w:r w:rsidRPr="001B51A2">
        <w:rPr>
          <w:sz w:val="22"/>
          <w:szCs w:val="22"/>
          <w:lang w:bidi="ar-EG"/>
        </w:rPr>
        <w:t>, Stress echocardiography, Diabetes, Coronary Revascularization.</w:t>
      </w:r>
    </w:p>
    <w:p w:rsidR="001B51A2" w:rsidRPr="001B51A2" w:rsidRDefault="0000791A" w:rsidP="001B51A2">
      <w:pPr>
        <w:pStyle w:val="Heading2"/>
        <w:ind w:hanging="142"/>
        <w:jc w:val="both"/>
        <w:rPr>
          <w:rFonts w:asciiTheme="majorBidi" w:hAnsiTheme="majorBidi" w:cstheme="majorBidi"/>
          <w:b/>
          <w:bCs/>
          <w:i/>
          <w:iCs/>
          <w:sz w:val="12"/>
          <w:szCs w:val="8"/>
        </w:rPr>
      </w:pPr>
      <w:r w:rsidRPr="001B51A2">
        <w:rPr>
          <w:rFonts w:asciiTheme="majorBidi" w:hAnsiTheme="majorBidi" w:cstheme="majorBidi"/>
          <w:b/>
          <w:bCs/>
          <w:i/>
          <w:iCs/>
          <w:sz w:val="12"/>
          <w:szCs w:val="8"/>
        </w:rPr>
        <w:t xml:space="preserve"> </w:t>
      </w:r>
    </w:p>
    <w:p w:rsidR="003407E5" w:rsidRPr="001B51A2" w:rsidRDefault="0000791A" w:rsidP="001B51A2">
      <w:pPr>
        <w:pStyle w:val="Heading2"/>
        <w:ind w:hanging="142"/>
        <w:jc w:val="both"/>
        <w:rPr>
          <w:rFonts w:asciiTheme="majorBidi" w:hAnsiTheme="majorBidi" w:cstheme="majorBidi"/>
          <w:b/>
          <w:bCs/>
          <w:sz w:val="28"/>
          <w:szCs w:val="24"/>
        </w:rPr>
      </w:pPr>
      <w:r>
        <w:rPr>
          <w:rFonts w:asciiTheme="majorBidi" w:hAnsiTheme="majorBidi" w:cstheme="majorBidi"/>
          <w:b/>
          <w:bCs/>
          <w:i/>
          <w:iCs/>
          <w:sz w:val="28"/>
          <w:szCs w:val="24"/>
        </w:rPr>
        <w:t xml:space="preserve"> </w:t>
      </w:r>
      <w:r w:rsidR="003407E5" w:rsidRPr="001B51A2">
        <w:rPr>
          <w:rFonts w:asciiTheme="majorBidi" w:hAnsiTheme="majorBidi" w:cstheme="majorBidi"/>
          <w:b/>
          <w:bCs/>
          <w:sz w:val="28"/>
          <w:szCs w:val="24"/>
        </w:rPr>
        <w:t xml:space="preserve">Introduction </w:t>
      </w:r>
    </w:p>
    <w:p w:rsidR="003407E5" w:rsidRPr="002A1999" w:rsidRDefault="003407E5" w:rsidP="001B51A2">
      <w:pPr>
        <w:pStyle w:val="Heading2"/>
        <w:ind w:hanging="142"/>
        <w:jc w:val="both"/>
        <w:rPr>
          <w:rFonts w:asciiTheme="majorBidi" w:hAnsiTheme="majorBidi" w:cstheme="majorBidi"/>
          <w:b/>
          <w:bCs/>
          <w:i/>
          <w:iCs/>
          <w:sz w:val="28"/>
          <w:szCs w:val="24"/>
          <w:u w:val="single"/>
        </w:rPr>
        <w:sectPr w:rsidR="003407E5" w:rsidRPr="002A1999" w:rsidSect="00456B63">
          <w:type w:val="continuous"/>
          <w:pgSz w:w="11906" w:h="16838" w:code="9"/>
          <w:pgMar w:top="1440" w:right="1800" w:bottom="1440" w:left="1800" w:header="706" w:footer="706" w:gutter="0"/>
          <w:pgNumType w:start="125"/>
          <w:cols w:space="708"/>
          <w:titlePg/>
          <w:rtlGutter/>
          <w:docGrid w:linePitch="360"/>
        </w:sectPr>
      </w:pPr>
    </w:p>
    <w:p w:rsidR="003407E5" w:rsidRPr="00636282" w:rsidRDefault="003407E5" w:rsidP="001B51A2">
      <w:pPr>
        <w:bidi w:val="0"/>
        <w:ind w:firstLine="567"/>
        <w:jc w:val="both"/>
      </w:pPr>
      <w:r w:rsidRPr="00636282">
        <w:lastRenderedPageBreak/>
        <w:t>Cardiovascular diseases are considered the leading cause of death in patients with diabetes</w:t>
      </w:r>
      <w:r w:rsidR="005A5BB2" w:rsidRPr="00636282">
        <w:rPr>
          <w:b/>
          <w:bCs/>
          <w:vertAlign w:val="superscript"/>
        </w:rPr>
        <w:fldChar w:fldCharType="begin"/>
      </w:r>
      <w:r w:rsidRPr="00636282">
        <w:rPr>
          <w:b/>
          <w:bCs/>
          <w:vertAlign w:val="superscript"/>
        </w:rPr>
        <w:instrText xml:space="preserve"> ADDIN EN.CITE &lt;EndNote&gt;&lt;Cite&gt;&lt;Author&gt;Walter&lt;/Author&gt;&lt;Year&gt;2014&lt;/Year&gt;&lt;RecNum&gt;2849&lt;/RecNum&gt;&lt;DisplayText&gt;(1)&lt;/DisplayText&gt;&lt;record&gt;&lt;rec-number&gt;2849&lt;/rec-number&gt;&lt;foreign-keys&gt;&lt;key app="EN" db-id="50wxdpzd9vd5r7e9t5b595djrfpttrxw9avp"&gt;2849&lt;/key&gt;&lt;/foreign-keys&gt;&lt;ref-type name="Journal Article"&gt;17&lt;/ref-type&gt;&lt;contributors&gt;&lt;authors&gt;&lt;author&gt;Walter, S.&lt;/author&gt;&lt;author&gt;Alibhoy, A.&lt;/author&gt;&lt;author&gt;Escandon, R.&lt;/author&gt;&lt;author&gt;Bigal, M. E.&lt;/author&gt;&lt;/authors&gt;&lt;/contributors&gt;&lt;auth-address&gt;Labrys Biologics, Inc.; San Mateo, CA USA.&lt;/auth-address&gt;&lt;titles&gt;&lt;title&gt;Evaluation of cardiovascular parameters in cynomolgus monkeys following IV administration of LBR-101, a monoclonal antibody against calcitonin gene-related peptide&lt;/title&gt;&lt;secondary-title&gt;MAbs&lt;/secondary-title&gt;&lt;alt-title&gt;mAbs&lt;/alt-title&gt;&lt;/titles&gt;&lt;periodical&gt;&lt;full-title&gt;MAbs&lt;/full-title&gt;&lt;abbr-1&gt;mAbs&lt;/abbr-1&gt;&lt;/periodical&gt;&lt;alt-periodical&gt;&lt;full-title&gt;MAbs&lt;/full-title&gt;&lt;abbr-1&gt;mAbs&lt;/abbr-1&gt;&lt;/alt-periodical&gt;&lt;pages&gt;871-8&lt;/pages&gt;&lt;volume&gt;6&lt;/volume&gt;&lt;number&gt;4&lt;/number&gt;&lt;dates&gt;&lt;year&gt;2014&lt;/year&gt;&lt;pub-dates&gt;&lt;date&gt;Jul-Aug&lt;/date&gt;&lt;/pub-dates&gt;&lt;/dates&gt;&lt;isbn&gt;1942-0870 (Electronic)&amp;#xD;1942-0862 (Linking)&lt;/isbn&gt;&lt;accession-num&gt;24866108&lt;/accession-num&gt;&lt;urls&gt;&lt;related-urls&gt;&lt;url&gt;http://www.ncbi.nlm.nih.gov/pubmed/24866108&lt;/url&gt;&lt;/related-urls&gt;&lt;/urls&gt;&lt;electronic-resource-num&gt;10.4161/mabs.29242&lt;/electronic-resource-num&gt;&lt;/record&gt;&lt;/Cite&gt;&lt;/EndNote&gt;</w:instrText>
      </w:r>
      <w:r w:rsidR="005A5BB2" w:rsidRPr="00636282">
        <w:rPr>
          <w:b/>
          <w:bCs/>
          <w:vertAlign w:val="superscript"/>
        </w:rPr>
        <w:fldChar w:fldCharType="separate"/>
      </w:r>
      <w:r w:rsidRPr="00636282">
        <w:rPr>
          <w:b/>
          <w:bCs/>
          <w:noProof/>
          <w:vertAlign w:val="superscript"/>
        </w:rPr>
        <w:t>(</w:t>
      </w:r>
      <w:hyperlink w:anchor="_ENREF_1" w:tooltip="Walter, 2014 #2849" w:history="1">
        <w:r w:rsidRPr="00636282">
          <w:rPr>
            <w:b/>
            <w:bCs/>
            <w:noProof/>
            <w:vertAlign w:val="superscript"/>
          </w:rPr>
          <w:t>1</w:t>
        </w:r>
      </w:hyperlink>
      <w:r w:rsidRPr="00636282">
        <w:rPr>
          <w:b/>
          <w:bCs/>
          <w:noProof/>
          <w:vertAlign w:val="superscript"/>
        </w:rPr>
        <w:t>)</w:t>
      </w:r>
      <w:r w:rsidR="005A5BB2" w:rsidRPr="00636282">
        <w:rPr>
          <w:b/>
          <w:bCs/>
          <w:vertAlign w:val="superscript"/>
        </w:rPr>
        <w:fldChar w:fldCharType="end"/>
      </w:r>
      <w:r w:rsidRPr="00636282">
        <w:t>in particular, coronary artery disease (CAD) is the cause of death in more than half of these patients</w:t>
      </w:r>
      <w:r w:rsidR="005A5BB2" w:rsidRPr="0014065D">
        <w:rPr>
          <w:b/>
          <w:bCs/>
          <w:vertAlign w:val="superscript"/>
        </w:rPr>
        <w:fldChar w:fldCharType="begin"/>
      </w:r>
      <w:r w:rsidRPr="0014065D">
        <w:rPr>
          <w:b/>
          <w:bCs/>
          <w:vertAlign w:val="superscript"/>
        </w:rPr>
        <w:instrText xml:space="preserve"> ADDIN EN.CITE &lt;EndNote&gt;&lt;Cite&gt;&lt;Author&gt;Kereiakes&lt;/Author&gt;&lt;Year&gt;2010&lt;/Year&gt;&lt;RecNum&gt;2850&lt;/RecNum&gt;&lt;DisplayText&gt;(2)&lt;/DisplayText&gt;&lt;record&gt;&lt;rec-number&gt;2850&lt;/rec-number&gt;&lt;foreign-keys&gt;&lt;key app="EN" db-id="50wxdpzd9vd5r7e9t5b595djrfpttrxw9avp"&gt;2850&lt;/key&gt;&lt;/foreign-keys&gt;&lt;ref-type name="Journal Article"&gt;17&lt;/ref-type&gt;&lt;contributors&gt;&lt;authors&gt;&lt;author&gt;Kereiakes, D. J.&lt;/author&gt;&lt;/authors&gt;&lt;/contributors&gt;&lt;titles&gt;&lt;title&gt;Cultivating prognosis following percutaneous coronary intervention: the American College of Cardiology/National Cardiovascular Data Registry risk score&lt;/title&gt;&lt;secondary-title&gt;J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Cardiology&lt;/abbr-1&gt;&lt;/alt-periodical&gt;&lt;pages&gt;1933-5&lt;/pages&gt;&lt;volume&gt;55&lt;/volume&gt;&lt;number&gt;18&lt;/number&gt;&lt;keywords&gt;&lt;keyword&gt;Angioplasty, Balloon, Coronary/*mortality&lt;/keyword&gt;&lt;keyword&gt;Coronary Angiography&lt;/keyword&gt;&lt;keyword&gt;Hospital Mortality&lt;/keyword&gt;&lt;keyword&gt;Humans&lt;/keyword&gt;&lt;keyword&gt;Myocardial Infarction/mortality/radiography/*therapy&lt;/keyword&gt;&lt;keyword&gt;Prognosis&lt;/keyword&gt;&lt;keyword&gt;Registries&lt;/keyword&gt;&lt;keyword&gt;Risk Assessment&lt;/keyword&gt;&lt;keyword&gt;United States/epidemiology&lt;/keyword&gt;&lt;/keywords&gt;&lt;dates&gt;&lt;year&gt;2010&lt;/year&gt;&lt;pub-dates&gt;&lt;date&gt;May 4&lt;/date&gt;&lt;/pub-dates&gt;&lt;/dates&gt;&lt;isbn&gt;1558-3597 (Electronic)&amp;#xD;0735-1097 (Linking)&lt;/isbn&gt;&lt;accession-num&gt;20430264&lt;/accession-num&gt;&lt;urls&gt;&lt;related-urls&gt;&lt;url&gt;http://www.ncbi.nlm.nih.gov/pubmed/20430264&lt;/url&gt;&lt;/related-urls&gt;&lt;/urls&gt;&lt;electronic-resource-num&gt;10.1016/j.jacc.2010.02.004&lt;/electronic-resource-num&gt;&lt;/record&gt;&lt;/Cite&gt;&lt;/EndNote&gt;</w:instrText>
      </w:r>
      <w:r w:rsidR="005A5BB2" w:rsidRPr="0014065D">
        <w:rPr>
          <w:b/>
          <w:bCs/>
          <w:vertAlign w:val="superscript"/>
        </w:rPr>
        <w:fldChar w:fldCharType="separate"/>
      </w:r>
      <w:r w:rsidRPr="0014065D">
        <w:rPr>
          <w:b/>
          <w:bCs/>
          <w:noProof/>
          <w:vertAlign w:val="superscript"/>
        </w:rPr>
        <w:t>(</w:t>
      </w:r>
      <w:hyperlink w:anchor="_ENREF_2" w:tooltip="Kereiakes, 2010 #2850" w:history="1">
        <w:r w:rsidRPr="0014065D">
          <w:rPr>
            <w:b/>
            <w:bCs/>
            <w:noProof/>
            <w:vertAlign w:val="superscript"/>
          </w:rPr>
          <w:t>2</w:t>
        </w:r>
      </w:hyperlink>
      <w:r w:rsidRPr="0014065D">
        <w:rPr>
          <w:b/>
          <w:bCs/>
          <w:noProof/>
          <w:vertAlign w:val="superscript"/>
        </w:rPr>
        <w:t>)</w:t>
      </w:r>
      <w:r w:rsidR="005A5BB2" w:rsidRPr="0014065D">
        <w:rPr>
          <w:b/>
          <w:bCs/>
          <w:vertAlign w:val="superscript"/>
        </w:rPr>
        <w:fldChar w:fldCharType="end"/>
      </w:r>
      <w:r w:rsidRPr="00636282">
        <w:rPr>
          <w:rtl/>
        </w:rPr>
        <w:t>.</w:t>
      </w:r>
    </w:p>
    <w:p w:rsidR="003407E5" w:rsidRPr="00636282" w:rsidRDefault="003407E5" w:rsidP="001B51A2">
      <w:pPr>
        <w:bidi w:val="0"/>
        <w:ind w:firstLine="567"/>
        <w:jc w:val="both"/>
      </w:pPr>
      <w:r w:rsidRPr="00636282">
        <w:t>Diabetes is present in as many as 30% of patients hospitalized because of acute coronary syndromes and is associated with greater mortality during the acute phase of myocardial infarction and a higher morbidity in the post infarction period</w:t>
      </w:r>
      <w:r w:rsidR="005A5BB2" w:rsidRPr="0014065D">
        <w:rPr>
          <w:b/>
          <w:bCs/>
          <w:vertAlign w:val="superscript"/>
        </w:rPr>
        <w:fldChar w:fldCharType="begin">
          <w:fldData xml:space="preserve">PEVuZE5vdGU+PENpdGU+PEF1dGhvcj5SYWRkaW5vPC9BdXRob3I+PFllYXI+MjAwODwvWWVhcj48
UmVjTnVtPjI4NTE8L1JlY051bT48RGlzcGxheVRleHQ+KDMpPC9EaXNwbGF5VGV4dD48cmVjb3Jk
PjxyZWMtbnVtYmVyPjI4NTE8L3JlYy1udW1iZXI+PGZvcmVpZ24ta2V5cz48a2V5IGFwcD0iRU4i
IGRiLWlkPSI1MHd4ZHB6ZDl2ZDVyN2U5dDViNTk1ZGpyZnB0dHJ4dzlhdnAiPjI4NTE8L2tleT48
L2ZvcmVpZ24ta2V5cz48cmVmLXR5cGUgbmFtZT0iSm91cm5hbCBBcnRpY2xlIj4xNzwvcmVmLXR5
cGU+PGNvbnRyaWJ1dG9ycz48YXV0aG9ycz48YXV0aG9yPlJhZGRpbm8sIFIuPC9hdXRob3I+PGF1
dGhvcj5Cb25hZGVpLCBJLjwvYXV0aG9yPjxhdXRob3I+VGVsaSwgTS48L2F1dGhvcj48YXV0aG9y
PlJvYmJhLCBELjwvYXV0aG9yPjxhdXRob3I+Q2FyZXR0YSwgRy48L2F1dGhvcj48YXV0aG9yPk1h
ZHVyZXJpLCBBLjwvYXV0aG9yPjxhdXRob3I+WmFuaW5pLCBHLjwvYXV0aG9yPjxhdXRob3I+UGVk
cmluYXp6aSwgQy48L2F1dGhvcj48YXV0aG9yPlZpenphcmRpLCBFLjwvYXV0aG9yPjxhdXRob3I+
Q2FzLCBMLiBELjwvYXV0aG9yPjwvYXV0aG9ycz48L2NvbnRyaWJ1dG9ycz48YXV0aC1hZGRyZXNz
PlNlemlvbmUgZGkgTWFsYXR0aWUgQ2FyZGlvdmFzY29sYXJpLCBEaXBhcnRpbWVudG8gZGkgTWVk
aWNpbmEgU3BlcmltZW50YWxlIGVkIEFwcGxpY2F0YSwgVW5pdmVyc2l0YSBkZWdsaSBTdHVkaSwg
QnJlc2NpYS4gUmljY2FyZG8ucmFkZGlub0BsaWJlcm8uaXQ8L2F1dGgtYWRkcmVzcz48dGl0bGVz
Pjx0aXRsZT5bRGlhYmV0ZXMgYW5kIGlzY2hlbWljIGhlYXJ0IGRpc2Vhc2U6IHNwZWNpZmljIHRy
ZWF0bWVudF08L3RpdGxlPjxzZWNvbmRhcnktdGl0bGU+RyBJdGFsIENhcmRpb2wgKFJvbWUpPC9z
ZWNvbmRhcnktdGl0bGU+PGFsdC10aXRsZT5HaW9ybmFsZSBpdGFsaWFubyBkaSBjYXJkaW9sb2dp
YTwvYWx0LXRpdGxlPjwvdGl0bGVzPjxwZXJpb2RpY2FsPjxmdWxsLXRpdGxlPkcgSXRhbCBDYXJk
aW9sIChSb21lKTwvZnVsbC10aXRsZT48YWJici0xPkdpb3JuYWxlIGl0YWxpYW5vIGRpIGNhcmRp
b2xvZ2lhPC9hYmJyLTE+PC9wZXJpb2RpY2FsPjxhbHQtcGVyaW9kaWNhbD48ZnVsbC10aXRsZT5H
IEl0YWwgQ2FyZGlvbCAoUm9tZSk8L2Z1bGwtdGl0bGU+PGFiYnItMT5HaW9ybmFsZSBpdGFsaWFu
byBkaSBjYXJkaW9sb2dpYTwvYWJici0xPjwvYWx0LXBlcmlvZGljYWw+PHBhZ2VzPjUyUy01NVM8
L3BhZ2VzPjx2b2x1bWU+OTwvdm9sdW1lPjxudW1iZXI+MTAgU3VwcGwgMTwvbnVtYmVyPjxrZXl3
b3Jkcz48a2V5d29yZD5BY3V0ZSBDb3JvbmFyeSBTeW5kcm9tZS8qdGhlcmFweTwva2V5d29yZD48
a2V5d29yZD5BZHJlbmVyZ2ljIEFudGFnb25pc3RzL3RoZXJhcGV1dGljIHVzZTwva2V5d29yZD48
a2V5d29yZD5Bbmdpb3RlbnNpbi1Db252ZXJ0aW5nIEVuenltZSBJbmhpYml0b3JzL3RoZXJhcGV1
dGljIHVzZTwva2V5d29yZD48a2V5d29yZD5EaWFiZXRpYyBBbmdpb3BhdGhpZXMvKnRoZXJhcHk8
L2tleXdvcmQ+PGtleXdvcmQ+SHVtYW5zPC9rZXl3b3JkPjxrZXl3b3JkPkh5cG9saXBpZGVtaWMg
QWdlbnRzL3RoZXJhcGV1dGljIHVzZTwva2V5d29yZD48a2V5d29yZD5NeW9jYXJkaWFsIElzY2hl
bWlhL3RoZXJhcHk8L2tleXdvcmQ+PGtleXdvcmQ+TXlvY2FyZGlhbCBSZXZhc2N1bGFyaXphdGlv
bjwva2V5d29yZD48a2V5d29yZD5QbGF0ZWxldCBBZ2dyZWdhdGlvbiBJbmhpYml0b3JzL3RoZXJh
cGV1dGljIHVzZTwva2V5d29yZD48a2V5d29yZD5UaHJvbWJvbHl0aWMgVGhlcmFweTwva2V5d29y
ZD48L2tleXdvcmRzPjxkYXRlcz48eWVhcj4yMDA4PC95ZWFyPjxwdWItZGF0ZXM+PGRhdGU+T2N0
PC9kYXRlPjwvcHViLWRhdGVzPjwvZGF0ZXM+PG9yaWctcHViPkRpYWJldGUgZSBjYXJkaW9wYXRp
YSBpc2NoZW1pY2E6IGxhIHRlcmFwaWEgc3BlY2lmaWNhLjwvb3JpZy1wdWI+PGlzYm4+MTgyNy02
ODA2IChQcmludCkmI3hEOzE4MjctNjgwNiAoTGlua2luZyk8L2lzYm4+PGFjY2Vzc2lvbi1udW0+
MTkxOTUzMDc8L2FjY2Vzc2lvbi1udW0+PHVybHM+PHJlbGF0ZWQtdXJscz48dXJsPmh0dHA6Ly93
d3cubmNiaS5ubG0ubmloLmdvdi9wdWJtZWQvMTkxOTUzMDc8L3VybD48L3JlbGF0ZWQtdXJscz48
L3VybHM+PC9yZWNvcmQ+PC9DaXRlPjwvRW5kTm90ZT5=
</w:fldData>
        </w:fldChar>
      </w:r>
      <w:r w:rsidRPr="0014065D">
        <w:rPr>
          <w:b/>
          <w:bCs/>
          <w:vertAlign w:val="superscript"/>
        </w:rPr>
        <w:instrText xml:space="preserve"> ADDIN EN.CITE </w:instrText>
      </w:r>
      <w:r w:rsidR="005A5BB2" w:rsidRPr="0014065D">
        <w:rPr>
          <w:b/>
          <w:bCs/>
          <w:vertAlign w:val="superscript"/>
        </w:rPr>
        <w:fldChar w:fldCharType="begin">
          <w:fldData xml:space="preserve">PEVuZE5vdGU+PENpdGU+PEF1dGhvcj5SYWRkaW5vPC9BdXRob3I+PFllYXI+MjAwODwvWWVhcj48
UmVjTnVtPjI4NTE8L1JlY051bT48RGlzcGxheVRleHQ+KDMpPC9EaXNwbGF5VGV4dD48cmVjb3Jk
PjxyZWMtbnVtYmVyPjI4NTE8L3JlYy1udW1iZXI+PGZvcmVpZ24ta2V5cz48a2V5IGFwcD0iRU4i
IGRiLWlkPSI1MHd4ZHB6ZDl2ZDVyN2U5dDViNTk1ZGpyZnB0dHJ4dzlhdnAiPjI4NTE8L2tleT48
L2ZvcmVpZ24ta2V5cz48cmVmLXR5cGUgbmFtZT0iSm91cm5hbCBBcnRpY2xlIj4xNzwvcmVmLXR5
cGU+PGNvbnRyaWJ1dG9ycz48YXV0aG9ycz48YXV0aG9yPlJhZGRpbm8sIFIuPC9hdXRob3I+PGF1
dGhvcj5Cb25hZGVpLCBJLjwvYXV0aG9yPjxhdXRob3I+VGVsaSwgTS48L2F1dGhvcj48YXV0aG9y
PlJvYmJhLCBELjwvYXV0aG9yPjxhdXRob3I+Q2FyZXR0YSwgRy48L2F1dGhvcj48YXV0aG9yPk1h
ZHVyZXJpLCBBLjwvYXV0aG9yPjxhdXRob3I+WmFuaW5pLCBHLjwvYXV0aG9yPjxhdXRob3I+UGVk
cmluYXp6aSwgQy48L2F1dGhvcj48YXV0aG9yPlZpenphcmRpLCBFLjwvYXV0aG9yPjxhdXRob3I+
Q2FzLCBMLiBELjwvYXV0aG9yPjwvYXV0aG9ycz48L2NvbnRyaWJ1dG9ycz48YXV0aC1hZGRyZXNz
PlNlemlvbmUgZGkgTWFsYXR0aWUgQ2FyZGlvdmFzY29sYXJpLCBEaXBhcnRpbWVudG8gZGkgTWVk
aWNpbmEgU3BlcmltZW50YWxlIGVkIEFwcGxpY2F0YSwgVW5pdmVyc2l0YSBkZWdsaSBTdHVkaSwg
QnJlc2NpYS4gUmljY2FyZG8ucmFkZGlub0BsaWJlcm8uaXQ8L2F1dGgtYWRkcmVzcz48dGl0bGVz
Pjx0aXRsZT5bRGlhYmV0ZXMgYW5kIGlzY2hlbWljIGhlYXJ0IGRpc2Vhc2U6IHNwZWNpZmljIHRy
ZWF0bWVudF08L3RpdGxlPjxzZWNvbmRhcnktdGl0bGU+RyBJdGFsIENhcmRpb2wgKFJvbWUpPC9z
ZWNvbmRhcnktdGl0bGU+PGFsdC10aXRsZT5HaW9ybmFsZSBpdGFsaWFubyBkaSBjYXJkaW9sb2dp
YTwvYWx0LXRpdGxlPjwvdGl0bGVzPjxwZXJpb2RpY2FsPjxmdWxsLXRpdGxlPkcgSXRhbCBDYXJk
aW9sIChSb21lKTwvZnVsbC10aXRsZT48YWJici0xPkdpb3JuYWxlIGl0YWxpYW5vIGRpIGNhcmRp
b2xvZ2lhPC9hYmJyLTE+PC9wZXJpb2RpY2FsPjxhbHQtcGVyaW9kaWNhbD48ZnVsbC10aXRsZT5H
IEl0YWwgQ2FyZGlvbCAoUm9tZSk8L2Z1bGwtdGl0bGU+PGFiYnItMT5HaW9ybmFsZSBpdGFsaWFu
byBkaSBjYXJkaW9sb2dpYTwvYWJici0xPjwvYWx0LXBlcmlvZGljYWw+PHBhZ2VzPjUyUy01NVM8
L3BhZ2VzPjx2b2x1bWU+OTwvdm9sdW1lPjxudW1iZXI+MTAgU3VwcGwgMTwvbnVtYmVyPjxrZXl3
b3Jkcz48a2V5d29yZD5BY3V0ZSBDb3JvbmFyeSBTeW5kcm9tZS8qdGhlcmFweTwva2V5d29yZD48
a2V5d29yZD5BZHJlbmVyZ2ljIEFudGFnb25pc3RzL3RoZXJhcGV1dGljIHVzZTwva2V5d29yZD48
a2V5d29yZD5Bbmdpb3RlbnNpbi1Db252ZXJ0aW5nIEVuenltZSBJbmhpYml0b3JzL3RoZXJhcGV1
dGljIHVzZTwva2V5d29yZD48a2V5d29yZD5EaWFiZXRpYyBBbmdpb3BhdGhpZXMvKnRoZXJhcHk8
L2tleXdvcmQ+PGtleXdvcmQ+SHVtYW5zPC9rZXl3b3JkPjxrZXl3b3JkPkh5cG9saXBpZGVtaWMg
QWdlbnRzL3RoZXJhcGV1dGljIHVzZTwva2V5d29yZD48a2V5d29yZD5NeW9jYXJkaWFsIElzY2hl
bWlhL3RoZXJhcHk8L2tleXdvcmQ+PGtleXdvcmQ+TXlvY2FyZGlhbCBSZXZhc2N1bGFyaXphdGlv
bjwva2V5d29yZD48a2V5d29yZD5QbGF0ZWxldCBBZ2dyZWdhdGlvbiBJbmhpYml0b3JzL3RoZXJh
cGV1dGljIHVzZTwva2V5d29yZD48a2V5d29yZD5UaHJvbWJvbHl0aWMgVGhlcmFweTwva2V5d29y
ZD48L2tleXdvcmRzPjxkYXRlcz48eWVhcj4yMDA4PC95ZWFyPjxwdWItZGF0ZXM+PGRhdGU+T2N0
PC9kYXRlPjwvcHViLWRhdGVzPjwvZGF0ZXM+PG9yaWctcHViPkRpYWJldGUgZSBjYXJkaW9wYXRp
YSBpc2NoZW1pY2E6IGxhIHRlcmFwaWEgc3BlY2lmaWNhLjwvb3JpZy1wdWI+PGlzYm4+MTgyNy02
ODA2IChQcmludCkmI3hEOzE4MjctNjgwNiAoTGlua2luZyk8L2lzYm4+PGFjY2Vzc2lvbi1udW0+
MTkxOTUzMDc8L2FjY2Vzc2lvbi1udW0+PHVybHM+PHJlbGF0ZWQtdXJscz48dXJsPmh0dHA6Ly93
d3cubmNiaS5ubG0ubmloLmdvdi9wdWJtZWQvMTkxOTUzMDc8L3VybD48L3JlbGF0ZWQtdXJscz48
L3VybHM+PC9yZWNvcmQ+PC9DaXRlPjwvRW5kTm90ZT5=
</w:fldData>
        </w:fldChar>
      </w:r>
      <w:r w:rsidRPr="0014065D">
        <w:rPr>
          <w:b/>
          <w:bCs/>
          <w:vertAlign w:val="superscript"/>
        </w:rPr>
        <w:instrText xml:space="preserve"> ADDIN EN.CITE.DATA </w:instrText>
      </w:r>
      <w:r w:rsidR="005A5BB2" w:rsidRPr="0014065D">
        <w:rPr>
          <w:b/>
          <w:bCs/>
          <w:vertAlign w:val="superscript"/>
        </w:rPr>
      </w:r>
      <w:r w:rsidR="005A5BB2" w:rsidRPr="0014065D">
        <w:rPr>
          <w:b/>
          <w:bCs/>
          <w:vertAlign w:val="superscript"/>
        </w:rPr>
        <w:fldChar w:fldCharType="end"/>
      </w:r>
      <w:r w:rsidR="005A5BB2" w:rsidRPr="0014065D">
        <w:rPr>
          <w:b/>
          <w:bCs/>
          <w:vertAlign w:val="superscript"/>
        </w:rPr>
      </w:r>
      <w:r w:rsidR="005A5BB2" w:rsidRPr="0014065D">
        <w:rPr>
          <w:b/>
          <w:bCs/>
          <w:vertAlign w:val="superscript"/>
        </w:rPr>
        <w:fldChar w:fldCharType="separate"/>
      </w:r>
      <w:r w:rsidRPr="0014065D">
        <w:rPr>
          <w:b/>
          <w:bCs/>
          <w:noProof/>
          <w:vertAlign w:val="superscript"/>
        </w:rPr>
        <w:t>(</w:t>
      </w:r>
      <w:hyperlink w:anchor="_ENREF_3" w:tooltip="Raddino, 2008 #2851" w:history="1">
        <w:r w:rsidRPr="0014065D">
          <w:rPr>
            <w:b/>
            <w:bCs/>
            <w:noProof/>
            <w:vertAlign w:val="superscript"/>
          </w:rPr>
          <w:t>3</w:t>
        </w:r>
      </w:hyperlink>
      <w:r w:rsidRPr="0014065D">
        <w:rPr>
          <w:b/>
          <w:bCs/>
          <w:noProof/>
          <w:vertAlign w:val="superscript"/>
        </w:rPr>
        <w:t>)</w:t>
      </w:r>
      <w:r w:rsidR="005A5BB2" w:rsidRPr="0014065D">
        <w:rPr>
          <w:b/>
          <w:bCs/>
          <w:vertAlign w:val="superscript"/>
        </w:rPr>
        <w:fldChar w:fldCharType="end"/>
      </w:r>
      <w:r w:rsidRPr="00636282">
        <w:t xml:space="preserve">. </w:t>
      </w:r>
    </w:p>
    <w:p w:rsidR="003407E5" w:rsidRPr="00636282" w:rsidRDefault="003407E5" w:rsidP="001B51A2">
      <w:pPr>
        <w:bidi w:val="0"/>
        <w:ind w:firstLine="567"/>
        <w:jc w:val="both"/>
      </w:pPr>
      <w:r w:rsidRPr="00636282">
        <w:t>The risk of adverse outcome is independent of the conventional risk factors for CAD. Patients with diabetes but without other risk factors for atherosclerosis have a chance of death from CAD two to four times that of age-matched controls</w:t>
      </w:r>
      <w:r w:rsidR="005A5BB2" w:rsidRPr="0014065D">
        <w:rPr>
          <w:b/>
          <w:bCs/>
          <w:vertAlign w:val="superscript"/>
        </w:rPr>
        <w:fldChar w:fldCharType="begin"/>
      </w:r>
      <w:r w:rsidRPr="0014065D">
        <w:rPr>
          <w:b/>
          <w:bCs/>
          <w:vertAlign w:val="superscript"/>
        </w:rPr>
        <w:instrText xml:space="preserve"> ADDIN EN.CITE &lt;EndNote&gt;&lt;Cite&gt;&lt;Author&gt;Prasad&lt;/Author&gt;&lt;Year&gt;2014&lt;/Year&gt;&lt;RecNum&gt;2852&lt;/RecNum&gt;&lt;DisplayText&gt;(4)&lt;/DisplayText&gt;&lt;record&gt;&lt;rec-number&gt;2852&lt;/rec-number&gt;&lt;foreign-keys&gt;&lt;key app="EN" db-id="50wxdpzd9vd5r7e9t5b595djrfpttrxw9avp"&gt;2852&lt;/key&gt;&lt;/foreign-keys&gt;&lt;ref-type name="Journal Article"&gt;17&lt;/ref-type&gt;&lt;contributors&gt;&lt;authors&gt;&lt;author&gt;Prasad, K.&lt;/author&gt;&lt;author&gt;Dhar, I.&lt;/author&gt;&lt;/authors&gt;&lt;/contributors&gt;&lt;auth-address&gt;Department of Physiology, College of Medicine, University of Saskatchewan, Saskatoon, Saskatchewan, Canada.&amp;#xD;Department of Pharmacology, College of Medicine, University of Saskatchewan, Saskatoon, Saskatchewan, Canada.&lt;/auth-address&gt;&lt;titles&gt;&lt;title&gt;Oxidative stress as a mechanism of added sugar-induced cardiovascular disease&lt;/title&gt;&lt;secondary-title&gt;Int J Angiol&lt;/secondary-title&gt;&lt;alt-title&gt;The International journal of angiology : official publication of the International College of Angiology, Inc&lt;/alt-title&gt;&lt;/titles&gt;&lt;periodical&gt;&lt;full-title&gt;Int J Angiol&lt;/full-title&gt;&lt;abbr-1&gt;The International journal of angiology : official publication of the International College of Angiology, Inc&lt;/abbr-1&gt;&lt;/periodical&gt;&lt;alt-periodical&gt;&lt;full-title&gt;Int J Angiol&lt;/full-title&gt;&lt;abbr-1&gt;The International journal of angiology : official publication of the International College of Angiology, Inc&lt;/abbr-1&gt;&lt;/alt-periodical&gt;&lt;pages&gt;217-26&lt;/pages&gt;&lt;volume&gt;23&lt;/volume&gt;&lt;number&gt;4&lt;/number&gt;&lt;dates&gt;&lt;year&gt;2014&lt;/year&gt;&lt;pub-dates&gt;&lt;date&gt;Dec&lt;/date&gt;&lt;/pub-dates&gt;&lt;/dates&gt;&lt;isbn&gt;1061-1711 (Print)&amp;#xD;1061-1711 (Linking)&lt;/isbn&gt;&lt;accession-num&gt;25484552&lt;/accession-num&gt;&lt;urls&gt;&lt;related-urls&gt;&lt;url&gt;http://www.ncbi.nlm.nih.gov/pubmed/25484552&lt;/url&gt;&lt;/related-urls&gt;&lt;/urls&gt;&lt;custom2&gt;4244242&lt;/custom2&gt;&lt;electronic-resource-num&gt;10.1055/s-0034-1387169&lt;/electronic-resource-num&gt;&lt;/record&gt;&lt;/Cite&gt;&lt;/EndNote&gt;</w:instrText>
      </w:r>
      <w:r w:rsidR="005A5BB2" w:rsidRPr="0014065D">
        <w:rPr>
          <w:b/>
          <w:bCs/>
          <w:vertAlign w:val="superscript"/>
        </w:rPr>
        <w:fldChar w:fldCharType="separate"/>
      </w:r>
      <w:r w:rsidRPr="0014065D">
        <w:rPr>
          <w:b/>
          <w:bCs/>
          <w:noProof/>
          <w:vertAlign w:val="superscript"/>
        </w:rPr>
        <w:t>(</w:t>
      </w:r>
      <w:hyperlink w:anchor="_ENREF_4" w:tooltip="Prasad, 2014 #2852" w:history="1">
        <w:r w:rsidRPr="0014065D">
          <w:rPr>
            <w:b/>
            <w:bCs/>
            <w:noProof/>
            <w:vertAlign w:val="superscript"/>
          </w:rPr>
          <w:t>4</w:t>
        </w:r>
      </w:hyperlink>
      <w:r w:rsidRPr="0014065D">
        <w:rPr>
          <w:b/>
          <w:bCs/>
          <w:noProof/>
          <w:vertAlign w:val="superscript"/>
        </w:rPr>
        <w:t>)</w:t>
      </w:r>
      <w:r w:rsidR="005A5BB2" w:rsidRPr="0014065D">
        <w:rPr>
          <w:b/>
          <w:bCs/>
          <w:vertAlign w:val="superscript"/>
        </w:rPr>
        <w:fldChar w:fldCharType="end"/>
      </w:r>
      <w:r w:rsidRPr="00636282">
        <w:t>.</w:t>
      </w:r>
    </w:p>
    <w:p w:rsidR="003407E5" w:rsidRPr="00636282" w:rsidRDefault="003407E5" w:rsidP="001B51A2">
      <w:pPr>
        <w:bidi w:val="0"/>
        <w:ind w:firstLine="567"/>
        <w:jc w:val="both"/>
      </w:pPr>
      <w:r w:rsidRPr="00636282">
        <w:t>Most guidelines recommend a systematic screening of asymptomatic high risk patients with diabetes for silent ischemia, but the clinical benefit of this strategy has not been demonstrated compared with the simple control of cardiovascular risk factors</w:t>
      </w:r>
      <w:r w:rsidR="005A5BB2" w:rsidRPr="00750835">
        <w:rPr>
          <w:b/>
          <w:bCs/>
          <w:vertAlign w:val="superscript"/>
        </w:rPr>
        <w:fldChar w:fldCharType="begin">
          <w:fldData xml:space="preserve">PEVuZE5vdGU+PENpdGU+PEF1dGhvcj5MaWV2cmU8L0F1dGhvcj48WWVhcj4yMDExPC9ZZWFyPjxS
ZWNOdW0+Mjg1NjwvUmVjTnVtPjxEaXNwbGF5VGV4dD4oOCk8L0Rpc3BsYXlUZXh0PjxyZWNvcmQ+
PHJlYy1udW1iZXI+Mjg1NjwvcmVjLW51bWJlcj48Zm9yZWlnbi1rZXlzPjxrZXkgYXBwPSJFTiIg
ZGItaWQ9IjUwd3hkcHpkOXZkNXI3ZTl0NWI1OTVkanJmcHR0cnh3OWF2cCI+Mjg1Njwva2V5Pjwv
Zm9yZWlnbi1rZXlzPjxyZWYtdHlwZSBuYW1lPSJKb3VybmFsIEFydGljbGUiPjE3PC9yZWYtdHlw
ZT48Y29udHJpYnV0b3JzPjxhdXRob3JzPjxhdXRob3I+TGlldnJlLCBNLiBNLjwvYXV0aG9yPjxh
dXRob3I+TW91bGluLCBQLjwvYXV0aG9yPjxhdXRob3I+VGhpdm9sZXQsIEMuPC9hdXRob3I+PGF1
dGhvcj5Sb2RpZXIsIE0uPC9hdXRob3I+PGF1dGhvcj5SaWdhbGxlYXUsIFYuPC9hdXRob3I+PGF1
dGhvcj5QZW5mb3JuaXMsIEEuPC9hdXRob3I+PGF1dGhvcj5QcmFkaWduYWMsIEEuPC9hdXRob3I+
PGF1dGhvcj5Pdml6ZSwgTS48L2F1dGhvcj48YXV0aG9yPkR5bmFtaXQgaW52ZXN0aWdhdG9yczwv
YXV0aG9yPjwvYXV0aG9ycz48L2NvbnRyaWJ1dG9ycz48YXV0aC1hZGRyZXNzPkx5b24gMSBVbml2
ZXJzaXR5LCBGLTY5MDAzLCBVTVIgNTU1OCwgTG91aXMgUHJhZGVsIEhvc3BpdGFsLCBCcm9uIEYt
Njk2NzcgRnJhbmNlLiBtbEB1cGNsLnVuaXYtbHlvbjEuZnI8L2F1dGgtYWRkcmVzcz48dGl0bGVz
Pjx0aXRsZT5EZXRlY3Rpb24gb2Ygc2lsZW50IG15b2NhcmRpYWwgaXNjaGVtaWEgaW4gYXN5bXB0
b21hdGljIHBhdGllbnRzIHdpdGggZGlhYmV0ZXM6IHJlc3VsdHMgb2YgYSByYW5kb21pemVkIHRy
aWFsIGFuZCBtZXRhLWFuYWx5c2lzIGFzc2Vzc2luZyB0aGUgZWZmZWN0aXZlbmVzcyBvZiBzeXN0
ZW1hdGljIHNjcmVlbmluZzwvdGl0bGU+PHNlY29uZGFyeS10aXRsZT5UcmlhbHM8L3NlY29uZGFy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PjxhYmJyLTE+VHJpYWxzPC9hYmJyLTE+PC9hbHQtcGVyaW9kaWNhbD48cGFnZXM+MjM8L3BhZ2Vz
Pjx2b2x1bWU+MTI8L3ZvbHVtZT48a2V5d29yZHM+PGtleXdvcmQ+QWdlZDwva2V5d29yZD48a2V5
d29yZD5BbWJ1bGF0b3J5IENhcmU8L2tleXdvcmQ+PGtleXdvcmQ+QXN5bXB0b21hdGljIERpc2Vh
c2VzPC9rZXl3b3JkPjxrZXl3b3JkPkNhdXNlIG9mIERlYXRoPC9rZXl3b3JkPjxrZXl3b3JkPkNo
aS1TcXVhcmUgRGlzdHJpYnV0aW9uPC9rZXl3b3JkPjxrZXl3b3JkPkRpYWJldGVzIENvbXBsaWNh
dGlvbnMvKmRpYWdub3Npcy9tb3J0YWxpdHkvdGhlcmFweTwva2V5d29yZD48a2V5d29yZD5EaWFi
ZXRlcyBNZWxsaXR1cywgVHlwZSAyLyplcGlkZW1pb2xvZ3kvbW9ydGFsaXR5L3RoZXJhcHk8L2tl
eXdvcmQ+PGtleXdvcmQ+RGlweXJpZGFtb2xlL2RpYWdub3N0aWMgdXNlPC9rZXl3b3JkPjxrZXl3
b3JkPkVtZXJnZW5jeSBTZXJ2aWNlLCBIb3NwaXRhbDwva2V5d29yZD48a2V5d29yZD5FeGVyY2lz
ZSBUZXN0PC9rZXl3b3JkPjxrZXl3b3JkPkZlbWFsZTwva2V5d29yZD48a2V5d29yZD5GcmFuY2Uv
ZXBpZGVtaW9sb2d5PC9rZXl3b3JkPjxrZXl3b3JkPkhlYXJ0IEZhaWx1cmUvbW9ydGFsaXR5L3Ro
ZXJhcHk8L2tleXdvcmQ+PGtleXdvcmQ+SG9zcGl0YWxpemF0aW9uPC9rZXl3b3JkPjxrZXl3b3Jk
Pkhvc3BpdGFsczwva2V5d29yZD48a2V5d29yZD5IdW1hbnM8L2tleXdvcmQ+PGtleXdvcmQ+TWFs
ZTwva2V5d29yZD48a2V5d29yZD4qTWFzcyBTY3JlZW5pbmcvbWV0aG9kczwva2V5d29yZD48a2V5
d29yZD5NaWRkbGUgQWdlZDwva2V5d29yZD48a2V5d29yZD5NeW9jYXJkaWFsIElzY2hlbWlhLypk
aWFnbm9zaXMvbW9ydGFsaXR5L3RoZXJhcHk8L2tleXdvcmQ+PGtleXdvcmQ+UHJlZGljdGl2ZSBW
YWx1ZSBvZiBUZXN0czwva2V5d29yZD48a2V5d29yZD5Qcm9wb3J0aW9uYWwgSGF6YXJkcyBNb2Rl
bHM8L2tleXdvcmQ+PGtleXdvcmQ+UHJvc3BlY3RpdmUgU3R1ZGllczwva2V5d29yZD48a2V5d29y
ZD5SaXNrIEFzc2Vzc21lbnQ8L2tleXdvcmQ+PGtleXdvcmQ+UmlzayBGYWN0b3JzPC9rZXl3b3Jk
PjxrZXl3b3JkPlN0cm9rZS9tb3J0YWxpdHkvdGhlcmFweTwva2V5d29yZD48a2V5d29yZD5TdXJ2
aXZhbCBBbmFseXNpczwva2V5d29yZD48a2V5d29yZD5UaW1lIEZhY3RvcnM8L2tleXdvcmQ+PGtl
eXdvcmQ+VG9tb2dyYXBoeSwgRW1pc3Npb24tQ29tcHV0ZWQsIFNpbmdsZS1QaG90b248L2tleXdv
cmQ+PGtleXdvcmQ+VmFzb2RpbGF0b3IgQWdlbnRzL2RpYWdub3N0aWMgdXNlPC9rZXl3b3JkPjwv
a2V5d29yZHM+PGRhdGVzPjx5ZWFyPjIwMTE8L3llYXI+PC9kYXRlcz48aXNibj4xNzQ1LTYyMTUg
KEVsZWN0cm9uaWMpJiN4RDsxNzQ1LTYyMTUgKExpbmtpbmcpPC9pc2JuPjxhY2Nlc3Npb24tbnVt
PjIxMjY5NDU0PC9hY2Nlc3Npb24tbnVtPjx1cmxzPjxyZWxhdGVkLXVybHM+PHVybD5odHRwOi8v
d3d3Lm5jYmkubmxtLm5paC5nb3YvcHVibWVkLzIxMjY5NDU0PC91cmw+PC9yZWxhdGVkLXVybHM+
PC91cmxzPjxjdXN0b20yPjMwMzY2MzQ8L2N1c3RvbTI+PGVsZWN0cm9uaWMtcmVzb3VyY2UtbnVt
PjEwLjExODYvMTc0NS02MjE1LTEyLTIzPC9lbGVjdHJvbmljLXJlc291cmNlLW51bT48L3JlY29y
ZD48L0NpdGU+PC9FbmROb3RlPn==
</w:fldData>
        </w:fldChar>
      </w:r>
      <w:r w:rsidRPr="00750835">
        <w:rPr>
          <w:b/>
          <w:bCs/>
          <w:vertAlign w:val="superscript"/>
        </w:rPr>
        <w:instrText xml:space="preserve"> ADDIN EN.CITE </w:instrText>
      </w:r>
      <w:r w:rsidR="005A5BB2" w:rsidRPr="00750835">
        <w:rPr>
          <w:b/>
          <w:bCs/>
          <w:vertAlign w:val="superscript"/>
        </w:rPr>
        <w:fldChar w:fldCharType="begin">
          <w:fldData xml:space="preserve">PEVuZE5vdGU+PENpdGU+PEF1dGhvcj5MaWV2cmU8L0F1dGhvcj48WWVhcj4yMDExPC9ZZWFyPjxS
ZWNOdW0+Mjg1NjwvUmVjTnVtPjxEaXNwbGF5VGV4dD4oOCk8L0Rpc3BsYXlUZXh0PjxyZWNvcmQ+
PHJlYy1udW1iZXI+Mjg1NjwvcmVjLW51bWJlcj48Zm9yZWlnbi1rZXlzPjxrZXkgYXBwPSJFTiIg
ZGItaWQ9IjUwd3hkcHpkOXZkNXI3ZTl0NWI1OTVkanJmcHR0cnh3OWF2cCI+Mjg1Njwva2V5Pjwv
Zm9yZWlnbi1rZXlzPjxyZWYtdHlwZSBuYW1lPSJKb3VybmFsIEFydGljbGUiPjE3PC9yZWYtdHlw
ZT48Y29udHJpYnV0b3JzPjxhdXRob3JzPjxhdXRob3I+TGlldnJlLCBNLiBNLjwvYXV0aG9yPjxh
dXRob3I+TW91bGluLCBQLjwvYXV0aG9yPjxhdXRob3I+VGhpdm9sZXQsIEMuPC9hdXRob3I+PGF1
dGhvcj5Sb2RpZXIsIE0uPC9hdXRob3I+PGF1dGhvcj5SaWdhbGxlYXUsIFYuPC9hdXRob3I+PGF1
dGhvcj5QZW5mb3JuaXMsIEEuPC9hdXRob3I+PGF1dGhvcj5QcmFkaWduYWMsIEEuPC9hdXRob3I+
PGF1dGhvcj5Pdml6ZSwgTS48L2F1dGhvcj48YXV0aG9yPkR5bmFtaXQgaW52ZXN0aWdhdG9yczwv
YXV0aG9yPjwvYXV0aG9ycz48L2NvbnRyaWJ1dG9ycz48YXV0aC1hZGRyZXNzPkx5b24gMSBVbml2
ZXJzaXR5LCBGLTY5MDAzLCBVTVIgNTU1OCwgTG91aXMgUHJhZGVsIEhvc3BpdGFsLCBCcm9uIEYt
Njk2NzcgRnJhbmNlLiBtbEB1cGNsLnVuaXYtbHlvbjEuZnI8L2F1dGgtYWRkcmVzcz48dGl0bGVz
Pjx0aXRsZT5EZXRlY3Rpb24gb2Ygc2lsZW50IG15b2NhcmRpYWwgaXNjaGVtaWEgaW4gYXN5bXB0
b21hdGljIHBhdGllbnRzIHdpdGggZGlhYmV0ZXM6IHJlc3VsdHMgb2YgYSByYW5kb21pemVkIHRy
aWFsIGFuZCBtZXRhLWFuYWx5c2lzIGFzc2Vzc2luZyB0aGUgZWZmZWN0aXZlbmVzcyBvZiBzeXN0
ZW1hdGljIHNjcmVlbmluZzwvdGl0bGU+PHNlY29uZGFyeS10aXRsZT5UcmlhbHM8L3NlY29uZGFy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PjxhYmJyLTE+VHJpYWxzPC9hYmJyLTE+PC9hbHQtcGVyaW9kaWNhbD48cGFnZXM+MjM8L3BhZ2Vz
Pjx2b2x1bWU+MTI8L3ZvbHVtZT48a2V5d29yZHM+PGtleXdvcmQ+QWdlZDwva2V5d29yZD48a2V5
d29yZD5BbWJ1bGF0b3J5IENhcmU8L2tleXdvcmQ+PGtleXdvcmQ+QXN5bXB0b21hdGljIERpc2Vh
c2VzPC9rZXl3b3JkPjxrZXl3b3JkPkNhdXNlIG9mIERlYXRoPC9rZXl3b3JkPjxrZXl3b3JkPkNo
aS1TcXVhcmUgRGlzdHJpYnV0aW9uPC9rZXl3b3JkPjxrZXl3b3JkPkRpYWJldGVzIENvbXBsaWNh
dGlvbnMvKmRpYWdub3Npcy9tb3J0YWxpdHkvdGhlcmFweTwva2V5d29yZD48a2V5d29yZD5EaWFi
ZXRlcyBNZWxsaXR1cywgVHlwZSAyLyplcGlkZW1pb2xvZ3kvbW9ydGFsaXR5L3RoZXJhcHk8L2tl
eXdvcmQ+PGtleXdvcmQ+RGlweXJpZGFtb2xlL2RpYWdub3N0aWMgdXNlPC9rZXl3b3JkPjxrZXl3
b3JkPkVtZXJnZW5jeSBTZXJ2aWNlLCBIb3NwaXRhbDwva2V5d29yZD48a2V5d29yZD5FeGVyY2lz
ZSBUZXN0PC9rZXl3b3JkPjxrZXl3b3JkPkZlbWFsZTwva2V5d29yZD48a2V5d29yZD5GcmFuY2Uv
ZXBpZGVtaW9sb2d5PC9rZXl3b3JkPjxrZXl3b3JkPkhlYXJ0IEZhaWx1cmUvbW9ydGFsaXR5L3Ro
ZXJhcHk8L2tleXdvcmQ+PGtleXdvcmQ+SG9zcGl0YWxpemF0aW9uPC9rZXl3b3JkPjxrZXl3b3Jk
Pkhvc3BpdGFsczwva2V5d29yZD48a2V5d29yZD5IdW1hbnM8L2tleXdvcmQ+PGtleXdvcmQ+TWFs
ZTwva2V5d29yZD48a2V5d29yZD4qTWFzcyBTY3JlZW5pbmcvbWV0aG9kczwva2V5d29yZD48a2V5
d29yZD5NaWRkbGUgQWdlZDwva2V5d29yZD48a2V5d29yZD5NeW9jYXJkaWFsIElzY2hlbWlhLypk
aWFnbm9zaXMvbW9ydGFsaXR5L3RoZXJhcHk8L2tleXdvcmQ+PGtleXdvcmQ+UHJlZGljdGl2ZSBW
YWx1ZSBvZiBUZXN0czwva2V5d29yZD48a2V5d29yZD5Qcm9wb3J0aW9uYWwgSGF6YXJkcyBNb2Rl
bHM8L2tleXdvcmQ+PGtleXdvcmQ+UHJvc3BlY3RpdmUgU3R1ZGllczwva2V5d29yZD48a2V5d29y
ZD5SaXNrIEFzc2Vzc21lbnQ8L2tleXdvcmQ+PGtleXdvcmQ+UmlzayBGYWN0b3JzPC9rZXl3b3Jk
PjxrZXl3b3JkPlN0cm9rZS9tb3J0YWxpdHkvdGhlcmFweTwva2V5d29yZD48a2V5d29yZD5TdXJ2
aXZhbCBBbmFseXNpczwva2V5d29yZD48a2V5d29yZD5UaW1lIEZhY3RvcnM8L2tleXdvcmQ+PGtl
eXdvcmQ+VG9tb2dyYXBoeSwgRW1pc3Npb24tQ29tcHV0ZWQsIFNpbmdsZS1QaG90b248L2tleXdv
cmQ+PGtleXdvcmQ+VmFzb2RpbGF0b3IgQWdlbnRzL2RpYWdub3N0aWMgdXNlPC9rZXl3b3JkPjwv
a2V5d29yZHM+PGRhdGVzPjx5ZWFyPjIwMTE8L3llYXI+PC9kYXRlcz48aXNibj4xNzQ1LTYyMTUg
KEVsZWN0cm9uaWMpJiN4RDsxNzQ1LTYyMTUgKExpbmtpbmcpPC9pc2JuPjxhY2Nlc3Npb24tbnVt
PjIxMjY5NDU0PC9hY2Nlc3Npb24tbnVtPjx1cmxzPjxyZWxhdGVkLXVybHM+PHVybD5odHRwOi8v
d3d3Lm5jYmkubmxtLm5paC5nb3YvcHVibWVkLzIxMjY5NDU0PC91cmw+PC9yZWxhdGVkLXVybHM+
PC91cmxzPjxjdXN0b20yPjMwMzY2MzQ8L2N1c3RvbTI+PGVsZWN0cm9uaWMtcmVzb3VyY2UtbnVt
PjEwLjExODYvMTc0NS02MjE1LTEyLTIzPC9lbGVjdHJvbmljLXJlc291cmNlLW51bT48L3JlY29y
ZD48L0NpdGU+PC9FbmROb3RlPn==
</w:fldData>
        </w:fldChar>
      </w:r>
      <w:r w:rsidRPr="00750835">
        <w:rPr>
          <w:b/>
          <w:bCs/>
          <w:vertAlign w:val="superscript"/>
        </w:rPr>
        <w:instrText xml:space="preserve"> ADDIN EN.CITE.DATA </w:instrText>
      </w:r>
      <w:r w:rsidR="005A5BB2" w:rsidRPr="00750835">
        <w:rPr>
          <w:b/>
          <w:bCs/>
          <w:vertAlign w:val="superscript"/>
        </w:rPr>
      </w:r>
      <w:r w:rsidR="005A5BB2" w:rsidRPr="00750835">
        <w:rPr>
          <w:b/>
          <w:bCs/>
          <w:vertAlign w:val="superscript"/>
        </w:rPr>
        <w:fldChar w:fldCharType="end"/>
      </w:r>
      <w:r w:rsidR="005A5BB2" w:rsidRPr="00750835">
        <w:rPr>
          <w:b/>
          <w:bCs/>
          <w:vertAlign w:val="superscript"/>
        </w:rPr>
      </w:r>
      <w:r w:rsidR="005A5BB2" w:rsidRPr="00750835">
        <w:rPr>
          <w:b/>
          <w:bCs/>
          <w:vertAlign w:val="superscript"/>
        </w:rPr>
        <w:fldChar w:fldCharType="separate"/>
      </w:r>
      <w:r w:rsidRPr="00750835">
        <w:rPr>
          <w:b/>
          <w:bCs/>
          <w:noProof/>
          <w:vertAlign w:val="superscript"/>
        </w:rPr>
        <w:t>(</w:t>
      </w:r>
      <w:r>
        <w:rPr>
          <w:b/>
          <w:bCs/>
          <w:noProof/>
          <w:vertAlign w:val="superscript"/>
        </w:rPr>
        <w:t>5</w:t>
      </w:r>
      <w:r w:rsidRPr="00750835">
        <w:rPr>
          <w:b/>
          <w:bCs/>
          <w:noProof/>
          <w:vertAlign w:val="superscript"/>
        </w:rPr>
        <w:t>)</w:t>
      </w:r>
      <w:r w:rsidR="005A5BB2" w:rsidRPr="00750835">
        <w:rPr>
          <w:b/>
          <w:bCs/>
          <w:vertAlign w:val="superscript"/>
        </w:rPr>
        <w:fldChar w:fldCharType="end"/>
      </w:r>
      <w:r>
        <w:t>.</w:t>
      </w:r>
    </w:p>
    <w:p w:rsidR="003407E5" w:rsidRPr="00636282" w:rsidRDefault="003407E5" w:rsidP="001B51A2">
      <w:pPr>
        <w:bidi w:val="0"/>
        <w:ind w:firstLine="567"/>
        <w:jc w:val="both"/>
      </w:pPr>
      <w:proofErr w:type="spellStart"/>
      <w:r w:rsidRPr="00636282">
        <w:t>Dobutamine</w:t>
      </w:r>
      <w:proofErr w:type="spellEnd"/>
      <w:r w:rsidRPr="00636282">
        <w:t xml:space="preserve"> stress </w:t>
      </w:r>
      <w:proofErr w:type="spellStart"/>
      <w:r w:rsidRPr="00636282">
        <w:t>echocardio</w:t>
      </w:r>
      <w:r>
        <w:t>-</w:t>
      </w:r>
      <w:r w:rsidRPr="00636282">
        <w:t>graphy</w:t>
      </w:r>
      <w:proofErr w:type="spellEnd"/>
      <w:r w:rsidRPr="00636282">
        <w:t xml:space="preserve"> is currently used to predict recovery of regional and global left ventricular systolic function in patients with chronic coronary artery disease. Inotropic stimulation with </w:t>
      </w:r>
      <w:proofErr w:type="spellStart"/>
      <w:r w:rsidRPr="00636282">
        <w:t>dobutamine</w:t>
      </w:r>
      <w:proofErr w:type="spellEnd"/>
      <w:r w:rsidRPr="00636282">
        <w:t xml:space="preserve"> results in a transient amelioration of contractile dysfunction in viable myocardium which is highly predictive of functional recovery following </w:t>
      </w:r>
      <w:proofErr w:type="spellStart"/>
      <w:proofErr w:type="gramStart"/>
      <w:r w:rsidRPr="00636282">
        <w:t>revascularisation</w:t>
      </w:r>
      <w:proofErr w:type="spellEnd"/>
      <w:proofErr w:type="gramEnd"/>
      <w:r w:rsidR="005A5BB2" w:rsidRPr="00750835">
        <w:rPr>
          <w:b/>
          <w:bCs/>
          <w:vertAlign w:val="superscript"/>
        </w:rPr>
        <w:fldChar w:fldCharType="begin">
          <w:fldData xml:space="preserve">PEVuZE5vdGU+PENpdGU+PEF1dGhvcj5KYWNxdWVtaW5ldDwvQXV0aG9yPjxZZWFyPjIwMTA8L1ll
YXI+PFJlY051bT4yODU3PC9SZWNOdW0+PERpc3BsYXlUZXh0Pig5KTwvRGlzcGxheVRleHQ+PHJl
Y29yZD48cmVjLW51bWJlcj4yODU3PC9yZWMtbnVtYmVyPjxmb3JlaWduLWtleXM+PGtleSBhcHA9
IkVOIiBkYi1pZD0iNTB3eGRwemQ5dmQ1cjdlOXQ1YjU5NWRqcmZwdHRyeHc5YXZwIj4yODU3PC9r
ZXk+PC9mb3JlaWduLWtleXM+PHJlZi10eXBlIG5hbWU9IkpvdXJuYWwgQXJ0aWNsZSI+MTc8L3Jl
Zi10eXBlPjxjb250cmlidXRvcnM+PGF1dGhvcnM+PGF1dGhvcj5KYWNxdWVtaW5ldCwgUy48L2F1
dGhvcj48YXV0aG9yPkJhcnRoZWxlbXksIE8uPC9hdXRob3I+PGF1dGhvcj5Sb3V6ZXQsIEYuPC9h
dXRob3I+PGF1dGhvcj5Jc25hcmQsIFIuPC9hdXRob3I+PGF1dGhvcj5IYWxicm9uLCBNLjwvYXV0
aG9yPjxhdXRob3I+Qm91emFtb25kbywgQS48L2F1dGhvcj48YXV0aG9yPkxlIEd1bHVkZWMsIEQu
PC9hdXRob3I+PGF1dGhvcj5HcmltYWxkaSwgQS48L2F1dGhvcj48YXV0aG9yPk1ldHpnZXIsIEou
IFAuPC9hdXRob3I+PGF1dGhvcj5MZSBGZXV2cmUsIEMuPC9hdXRob3I+PC9hdXRob3JzPjwvY29u
dHJpYnV0b3JzPjxhdXRoLWFkZHJlc3M+U2VydmljZSBkZSBkaWFiZXRvbG9naWUsIGdyb3VwZSBo
b3NwaXRhbGllciBQaXRpZS1TYWxwZXRyaWVyZSwgQVAtSFAsIFBhcmlzLCBGcmFuY2UuPC9hdXRo
LWFkZHJlc3M+PHRpdGxlcz48dGl0bGU+QSByYW5kb21pemVkIHN0dWR5IGNvbXBhcmluZyBpc290
b3BlIGFuZCBlY2hvY2FyZGlvZ3JhcGh5IHN0cmVzcyB0ZXN0aW5nIGluIHRoZSBzY3JlZW5pbmcg
b2Ygc2lsZW50IG15b2NhcmRpYWwgaXNjaGFlbWlhIGluIHR5cGUgMiBkaWFiZXRpYyBwYXRpZW50
czwvdGl0bGU+PHNlY29uZGFyeS10aXRsZT5EaWFiZXRlcyBNZXRhYjwvc2Vjb25kYXJ5LXRpdGxl
PjxhbHQtdGl0bGU+RGlhYmV0ZXMgJmFtcDsgbWV0YWJvbGlzbTwvYWx0LXRpdGxlPjwvdGl0bGVz
PjxwZXJpb2RpY2FsPjxmdWxsLXRpdGxlPkRpYWJldGVzIE1ldGFiPC9mdWxsLXRpdGxlPjxhYmJy
LTE+RGlhYmV0ZXMgJmFtcDsgbWV0YWJvbGlzbTwvYWJici0xPjwvcGVyaW9kaWNhbD48YWx0LXBl
cmlvZGljYWw+PGZ1bGwtdGl0bGU+RGlhYmV0ZXMgTWV0YWI8L2Z1bGwtdGl0bGU+PGFiYnItMT5E
aWFiZXRlcyAmYW1wOyBtZXRhYm9saXNtPC9hYmJyLTE+PC9hbHQtcGVyaW9kaWNhbD48cGFnZXM+
NDYzLTk8L3BhZ2VzPjx2b2x1bWU+MzY8L3ZvbHVtZT48bnVtYmVyPjYgUHQgMTwvbnVtYmVyPjxr
ZXl3b3Jkcz48a2V5d29yZD5BZ2VkPC9rZXl3b3JkPjxrZXl3b3JkPkNhcmRpb3Zhc2N1bGFyIERp
c2Vhc2VzL2NvbXBsaWNhdGlvbnMvZXBpZGVtaW9sb2d5L21vcnRhbGl0eS9wcmV2ZW50aW9uICZh
bXA7IGNvbnRyb2w8L2tleXdvcmQ+PGtleXdvcmQ+Q29yb25hcnkgQW5naW9ncmFwaHk8L2tleXdv
cmQ+PGtleXdvcmQ+Q29yb25hcnkgU3Rlbm9zaXMvY29tcGxpY2F0aW9ucy9kaWFnbm9zaXMvZXBp
ZGVtaW9sb2d5L3VsdHJhc29ub2dyYXBoeTwva2V5d29yZD48a2V5d29yZD5EaWFiZXRlcyBNZWxs
aXR1cywgVHlwZSAyLypjb21wbGljYXRpb25zPC9rZXl3b3JkPjxrZXl3b3JkPkRvYnV0YW1pbmUv
ZGlhZ25vc3RpYyB1c2U8L2tleXdvcmQ+PGtleXdvcmQ+RWFybHkgRGlhZ25vc2lzPC9rZXl3b3Jk
PjxrZXl3b3JkPipFY2hvY2FyZGlvZ3JhcGh5LCBTdHJlc3M8L2tleXdvcmQ+PGtleXdvcmQ+RXhl
cmNpc2UgVGVzdC8qbWV0aG9kczwva2V5d29yZD48a2V5d29yZD5GZW1hbGU8L2tleXdvcmQ+PGtl
eXdvcmQ+Rm9sbG93LVVwIFN0dWRpZXM8L2tleXdvcmQ+PGtleXdvcmQ+SHVtYW5zPC9rZXl3b3Jk
PjxrZXl3b3JkPk1hbGU8L2tleXdvcmQ+PGtleXdvcmQ+TWlkZGxlIEFnZWQ8L2tleXdvcmQ+PGtl
eXdvcmQ+TXlvY2FyZGlhbCBJc2NoZW1pYS9jb21wbGljYXRpb25zLypkaWFnbm9zaXMvZXBpZGVt
aW9sb2d5L3RoZXJhcHk8L2tleXdvcmQ+PGtleXdvcmQ+Kk15b2NhcmRpYWwgUGVyZnVzaW9uIElt
YWdpbmc8L2tleXdvcmQ+PGtleXdvcmQ+TXlvY2FyZGlhbCBSZXZhc2N1bGFyaXphdGlvbjwva2V5
d29yZD48a2V5d29yZD5QcmVkaWN0aXZlIFZhbHVlIG9mIFRlc3RzPC9rZXl3b3JkPjxrZXl3b3Jk
PlByZXZhbGVuY2U8L2tleXdvcmQ+PGtleXdvcmQ+UHJvZ25vc2lzPC9rZXl3b3JkPjxrZXl3b3Jk
PlJpc2sgRmFjdG9yczwva2V5d29yZD48L2tleXdvcmRzPjxkYXRlcz48eWVhcj4yMDEwPC95ZWFy
PjxwdWItZGF0ZXM+PGRhdGU+RGVjPC9kYXRlPjwvcHViLWRhdGVzPjwvZGF0ZXM+PGlzYm4+MTg3
OC0xNzgwIChFbGVjdHJvbmljKSYjeEQ7MTI2Mi0zNjM2IChMaW5raW5nKTwvaXNibj48YWNjZXNz
aW9uLW51bT4yMDgzMjM0NDwvYWNjZXNzaW9uLW51bT48dXJscz48cmVsYXRlZC11cmxzPjx1cmw+
aHR0cDovL3d3dy5uY2JpLm5sbS5uaWguZ292L3B1Ym1lZC8yMDgzMjM0NDwvdXJsPjwvcmVsYXRl
ZC11cmxzPjwvdXJscz48ZWxlY3Ryb25pYy1yZXNvdXJjZS1udW0+MTAuMTAxNi9qLmRpYWJldC4y
MDEwLjA2LjAwNTwvZWxlY3Ryb25pYy1yZXNvdXJjZS1udW0+PC9yZWNvcmQ+PC9DaXRlPjwvRW5k
Tm90ZT4A
</w:fldData>
        </w:fldChar>
      </w:r>
      <w:r w:rsidRPr="00750835">
        <w:rPr>
          <w:b/>
          <w:bCs/>
          <w:vertAlign w:val="superscript"/>
        </w:rPr>
        <w:instrText xml:space="preserve"> ADDIN EN.CITE </w:instrText>
      </w:r>
      <w:r w:rsidR="005A5BB2" w:rsidRPr="00750835">
        <w:rPr>
          <w:b/>
          <w:bCs/>
          <w:vertAlign w:val="superscript"/>
        </w:rPr>
        <w:fldChar w:fldCharType="begin">
          <w:fldData xml:space="preserve">PEVuZE5vdGU+PENpdGU+PEF1dGhvcj5KYWNxdWVtaW5ldDwvQXV0aG9yPjxZZWFyPjIwMTA8L1ll
YXI+PFJlY051bT4yODU3PC9SZWNOdW0+PERpc3BsYXlUZXh0Pig5KTwvRGlzcGxheVRleHQ+PHJl
Y29yZD48cmVjLW51bWJlcj4yODU3PC9yZWMtbnVtYmVyPjxmb3JlaWduLWtleXM+PGtleSBhcHA9
IkVOIiBkYi1pZD0iNTB3eGRwemQ5dmQ1cjdlOXQ1YjU5NWRqcmZwdHRyeHc5YXZwIj4yODU3PC9r
ZXk+PC9mb3JlaWduLWtleXM+PHJlZi10eXBlIG5hbWU9IkpvdXJuYWwgQXJ0aWNsZSI+MTc8L3Jl
Zi10eXBlPjxjb250cmlidXRvcnM+PGF1dGhvcnM+PGF1dGhvcj5KYWNxdWVtaW5ldCwgUy48L2F1
dGhvcj48YXV0aG9yPkJhcnRoZWxlbXksIE8uPC9hdXRob3I+PGF1dGhvcj5Sb3V6ZXQsIEYuPC9h
dXRob3I+PGF1dGhvcj5Jc25hcmQsIFIuPC9hdXRob3I+PGF1dGhvcj5IYWxicm9uLCBNLjwvYXV0
aG9yPjxhdXRob3I+Qm91emFtb25kbywgQS48L2F1dGhvcj48YXV0aG9yPkxlIEd1bHVkZWMsIEQu
PC9hdXRob3I+PGF1dGhvcj5HcmltYWxkaSwgQS48L2F1dGhvcj48YXV0aG9yPk1ldHpnZXIsIEou
IFAuPC9hdXRob3I+PGF1dGhvcj5MZSBGZXV2cmUsIEMuPC9hdXRob3I+PC9hdXRob3JzPjwvY29u
dHJpYnV0b3JzPjxhdXRoLWFkZHJlc3M+U2VydmljZSBkZSBkaWFiZXRvbG9naWUsIGdyb3VwZSBo
b3NwaXRhbGllciBQaXRpZS1TYWxwZXRyaWVyZSwgQVAtSFAsIFBhcmlzLCBGcmFuY2UuPC9hdXRo
LWFkZHJlc3M+PHRpdGxlcz48dGl0bGU+QSByYW5kb21pemVkIHN0dWR5IGNvbXBhcmluZyBpc290
b3BlIGFuZCBlY2hvY2FyZGlvZ3JhcGh5IHN0cmVzcyB0ZXN0aW5nIGluIHRoZSBzY3JlZW5pbmcg
b2Ygc2lsZW50IG15b2NhcmRpYWwgaXNjaGFlbWlhIGluIHR5cGUgMiBkaWFiZXRpYyBwYXRpZW50
czwvdGl0bGU+PHNlY29uZGFyeS10aXRsZT5EaWFiZXRlcyBNZXRhYjwvc2Vjb25kYXJ5LXRpdGxl
PjxhbHQtdGl0bGU+RGlhYmV0ZXMgJmFtcDsgbWV0YWJvbGlzbTwvYWx0LXRpdGxlPjwvdGl0bGVz
PjxwZXJpb2RpY2FsPjxmdWxsLXRpdGxlPkRpYWJldGVzIE1ldGFiPC9mdWxsLXRpdGxlPjxhYmJy
LTE+RGlhYmV0ZXMgJmFtcDsgbWV0YWJvbGlzbTwvYWJici0xPjwvcGVyaW9kaWNhbD48YWx0LXBl
cmlvZGljYWw+PGZ1bGwtdGl0bGU+RGlhYmV0ZXMgTWV0YWI8L2Z1bGwtdGl0bGU+PGFiYnItMT5E
aWFiZXRlcyAmYW1wOyBtZXRhYm9saXNtPC9hYmJyLTE+PC9hbHQtcGVyaW9kaWNhbD48cGFnZXM+
NDYzLTk8L3BhZ2VzPjx2b2x1bWU+MzY8L3ZvbHVtZT48bnVtYmVyPjYgUHQgMTwvbnVtYmVyPjxr
ZXl3b3Jkcz48a2V5d29yZD5BZ2VkPC9rZXl3b3JkPjxrZXl3b3JkPkNhcmRpb3Zhc2N1bGFyIERp
c2Vhc2VzL2NvbXBsaWNhdGlvbnMvZXBpZGVtaW9sb2d5L21vcnRhbGl0eS9wcmV2ZW50aW9uICZh
bXA7IGNvbnRyb2w8L2tleXdvcmQ+PGtleXdvcmQ+Q29yb25hcnkgQW5naW9ncmFwaHk8L2tleXdv
cmQ+PGtleXdvcmQ+Q29yb25hcnkgU3Rlbm9zaXMvY29tcGxpY2F0aW9ucy9kaWFnbm9zaXMvZXBp
ZGVtaW9sb2d5L3VsdHJhc29ub2dyYXBoeTwva2V5d29yZD48a2V5d29yZD5EaWFiZXRlcyBNZWxs
aXR1cywgVHlwZSAyLypjb21wbGljYXRpb25zPC9rZXl3b3JkPjxrZXl3b3JkPkRvYnV0YW1pbmUv
ZGlhZ25vc3RpYyB1c2U8L2tleXdvcmQ+PGtleXdvcmQ+RWFybHkgRGlhZ25vc2lzPC9rZXl3b3Jk
PjxrZXl3b3JkPipFY2hvY2FyZGlvZ3JhcGh5LCBTdHJlc3M8L2tleXdvcmQ+PGtleXdvcmQ+RXhl
cmNpc2UgVGVzdC8qbWV0aG9kczwva2V5d29yZD48a2V5d29yZD5GZW1hbGU8L2tleXdvcmQ+PGtl
eXdvcmQ+Rm9sbG93LVVwIFN0dWRpZXM8L2tleXdvcmQ+PGtleXdvcmQ+SHVtYW5zPC9rZXl3b3Jk
PjxrZXl3b3JkPk1hbGU8L2tleXdvcmQ+PGtleXdvcmQ+TWlkZGxlIEFnZWQ8L2tleXdvcmQ+PGtl
eXdvcmQ+TXlvY2FyZGlhbCBJc2NoZW1pYS9jb21wbGljYXRpb25zLypkaWFnbm9zaXMvZXBpZGVt
aW9sb2d5L3RoZXJhcHk8L2tleXdvcmQ+PGtleXdvcmQ+Kk15b2NhcmRpYWwgUGVyZnVzaW9uIElt
YWdpbmc8L2tleXdvcmQ+PGtleXdvcmQ+TXlvY2FyZGlhbCBSZXZhc2N1bGFyaXphdGlvbjwva2V5
d29yZD48a2V5d29yZD5QcmVkaWN0aXZlIFZhbHVlIG9mIFRlc3RzPC9rZXl3b3JkPjxrZXl3b3Jk
PlByZXZhbGVuY2U8L2tleXdvcmQ+PGtleXdvcmQ+UHJvZ25vc2lzPC9rZXl3b3JkPjxrZXl3b3Jk
PlJpc2sgRmFjdG9yczwva2V5d29yZD48L2tleXdvcmRzPjxkYXRlcz48eWVhcj4yMDEwPC95ZWFy
PjxwdWItZGF0ZXM+PGRhdGU+RGVjPC9kYXRlPjwvcHViLWRhdGVzPjwvZGF0ZXM+PGlzYm4+MTg3
OC0xNzgwIChFbGVjdHJvbmljKSYjeEQ7MTI2Mi0zNjM2IChMaW5raW5nKTwvaXNibj48YWNjZXNz
aW9uLW51bT4yMDgzMjM0NDwvYWNjZXNzaW9uLW51bT48dXJscz48cmVsYXRlZC11cmxzPjx1cmw+
aHR0cDovL3d3dy5uY2JpLm5sbS5uaWguZ292L3B1Ym1lZC8yMDgzMjM0NDwvdXJsPjwvcmVsYXRl
ZC11cmxzPjwvdXJscz48ZWxlY3Ryb25pYy1yZXNvdXJjZS1udW0+MTAuMTAxNi9qLmRpYWJldC4y
MDEwLjA2LjAwNTwvZWxlY3Ryb25pYy1yZXNvdXJjZS1udW0+PC9yZWNvcmQ+PC9DaXRlPjwvRW5k
Tm90ZT4A
</w:fldData>
        </w:fldChar>
      </w:r>
      <w:r w:rsidRPr="00750835">
        <w:rPr>
          <w:b/>
          <w:bCs/>
          <w:vertAlign w:val="superscript"/>
        </w:rPr>
        <w:instrText xml:space="preserve"> ADDIN EN.CITE.DATA </w:instrText>
      </w:r>
      <w:r w:rsidR="005A5BB2" w:rsidRPr="00750835">
        <w:rPr>
          <w:b/>
          <w:bCs/>
          <w:vertAlign w:val="superscript"/>
        </w:rPr>
      </w:r>
      <w:r w:rsidR="005A5BB2" w:rsidRPr="00750835">
        <w:rPr>
          <w:b/>
          <w:bCs/>
          <w:vertAlign w:val="superscript"/>
        </w:rPr>
        <w:fldChar w:fldCharType="end"/>
      </w:r>
      <w:r w:rsidR="005A5BB2" w:rsidRPr="00750835">
        <w:rPr>
          <w:b/>
          <w:bCs/>
          <w:vertAlign w:val="superscript"/>
        </w:rPr>
      </w:r>
      <w:r w:rsidR="005A5BB2" w:rsidRPr="00750835">
        <w:rPr>
          <w:b/>
          <w:bCs/>
          <w:vertAlign w:val="superscript"/>
        </w:rPr>
        <w:fldChar w:fldCharType="separate"/>
      </w:r>
      <w:r w:rsidRPr="00750835">
        <w:rPr>
          <w:b/>
          <w:bCs/>
          <w:noProof/>
          <w:vertAlign w:val="superscript"/>
        </w:rPr>
        <w:t>(</w:t>
      </w:r>
      <w:r>
        <w:rPr>
          <w:b/>
          <w:bCs/>
          <w:noProof/>
          <w:vertAlign w:val="superscript"/>
        </w:rPr>
        <w:t>6</w:t>
      </w:r>
      <w:r w:rsidRPr="00750835">
        <w:rPr>
          <w:b/>
          <w:bCs/>
          <w:noProof/>
          <w:vertAlign w:val="superscript"/>
        </w:rPr>
        <w:t>)</w:t>
      </w:r>
      <w:r w:rsidR="005A5BB2" w:rsidRPr="00750835">
        <w:rPr>
          <w:b/>
          <w:bCs/>
          <w:vertAlign w:val="superscript"/>
        </w:rPr>
        <w:fldChar w:fldCharType="end"/>
      </w:r>
      <w:r w:rsidRPr="00636282">
        <w:t xml:space="preserve">. </w:t>
      </w:r>
    </w:p>
    <w:p w:rsidR="003407E5" w:rsidRPr="0000791A" w:rsidRDefault="003407E5" w:rsidP="001B51A2">
      <w:pPr>
        <w:bidi w:val="0"/>
        <w:ind w:firstLine="567"/>
        <w:jc w:val="both"/>
        <w:rPr>
          <w:sz w:val="2"/>
          <w:szCs w:val="2"/>
        </w:rPr>
      </w:pPr>
      <w:proofErr w:type="spellStart"/>
      <w:r w:rsidRPr="00636282">
        <w:t>Dobutamine</w:t>
      </w:r>
      <w:proofErr w:type="spellEnd"/>
      <w:r w:rsidRPr="00636282">
        <w:t xml:space="preserve"> stress </w:t>
      </w:r>
      <w:proofErr w:type="spellStart"/>
      <w:r w:rsidRPr="00636282">
        <w:t>echocardio</w:t>
      </w:r>
      <w:r>
        <w:t>-</w:t>
      </w:r>
      <w:r w:rsidRPr="00636282">
        <w:t>graphy</w:t>
      </w:r>
      <w:proofErr w:type="spellEnd"/>
      <w:r w:rsidRPr="00636282">
        <w:t xml:space="preserve"> is a safe, cheap and reliable method for coronary artery disease </w:t>
      </w:r>
      <w:r w:rsidRPr="00636282">
        <w:lastRenderedPageBreak/>
        <w:t xml:space="preserve">diagnosis and </w:t>
      </w:r>
      <w:proofErr w:type="gramStart"/>
      <w:r w:rsidRPr="00636282">
        <w:t>viability  and</w:t>
      </w:r>
      <w:proofErr w:type="gramEnd"/>
      <w:r w:rsidRPr="00636282">
        <w:t xml:space="preserve"> provides important long term prognostic information. The diagnostic accuracy and prognostic power of this technique has been validated by a number of studies on patients with and without </w:t>
      </w:r>
      <w:proofErr w:type="gramStart"/>
      <w:r w:rsidRPr="00636282">
        <w:t>diabetes</w:t>
      </w:r>
      <w:proofErr w:type="gramEnd"/>
      <w:r w:rsidR="005A5BB2" w:rsidRPr="00750835">
        <w:rPr>
          <w:b/>
          <w:bCs/>
          <w:vertAlign w:val="superscript"/>
        </w:rPr>
        <w:fldChar w:fldCharType="begin">
          <w:fldData xml:space="preserve">PEVuZE5vdGU+PENpdGU+PEF1dGhvcj5TaGFybWE8L0F1dGhvcj48WWVhcj4yMDA5PC9ZZWFyPjxS
ZWNOdW0+Mjg2MDwvUmVjTnVtPjxEaXNwbGF5VGV4dD4oMTIpPC9EaXNwbGF5VGV4dD48cmVjb3Jk
PjxyZWMtbnVtYmVyPjI4NjA8L3JlYy1udW1iZXI+PGZvcmVpZ24ta2V5cz48a2V5IGFwcD0iRU4i
IGRiLWlkPSI1MHd4ZHB6ZDl2ZDVyN2U5dDViNTk1ZGpyZnB0dHJ4dzlhdnAiPjI4NjA8L2tleT48
L2ZvcmVpZ24ta2V5cz48cmVmLXR5cGUgbmFtZT0iSm91cm5hbCBBcnRpY2xlIj4xNzwvcmVmLXR5
cGU+PGNvbnRyaWJ1dG9ycz48YXV0aG9ycz48YXV0aG9yPlNoYXJtYSwgUi48L2F1dGhvcj48YXV0
aG9yPk1laHRhLCBSLiBMLjwvYXV0aG9yPjxhdXRob3I+QnJlY2tlciwgUy4gSi48L2F1dGhvcj48
YXV0aG9yPkdhemUsIEQuIEMuPC9hdXRob3I+PGF1dGhvcj5HcmVnc29uLCBILjwvYXV0aG9yPjxh
dXRob3I+U3RyZWF0aGVyLCBDLiBQLjwvYXV0aG9yPjxhdXRob3I+Q29sbGluc29uLCBQLiBPLjwv
YXV0aG9yPjxhdXRob3I+UGVsbGVyaW4sIEQuPC9hdXRob3I+PC9hdXRob3JzPjwvY29udHJpYnV0
b3JzPjxhdXRoLWFkZHJlc3M+Q2FyZGlvbG9neSBEZXBhcnRtZW50LCBFYWxpbmcgSG9zcGl0YWwg
TkhTIFRydXN0LCBNaWRkbGVzZXgsIFVLLiByYWouc2hhcm1hQGVodC5uaHMudWs8L2F1dGgtYWRk
cmVzcz48dGl0bGVzPjx0aXRsZT5UaGUgZGlhZ25vc3RpYyBhbmQgcHJvZ25vc3RpYyB2YWx1ZSBv
ZiB0aXNzdWUgRG9wcGxlciBpbWFnaW5nIGR1cmluZyBkb2J1dGFtaW5lIHN0cmVzcyBlY2hvY2Fy
ZGlvZ3JhcGh5IGluIGVuZC1zdGFnZSByZW5hbCBkaXNlYXNlPC90aXRsZT48c2Vjb25kYXJ5LXRp
dGxlPkNvcm9uIEFydGVyeSBEaXM8L3NlY29uZGFyeS10aXRsZT48YWx0LXRpdGxlPkNvcm9uYXJ5
IGFydGVyeSBkaXNlYXNlPC9hbHQtdGl0bGU+PC90aXRsZXM+PHBlcmlvZGljYWw+PGZ1bGwtdGl0
bGU+Q29yb24gQXJ0ZXJ5IERpczwvZnVsbC10aXRsZT48YWJici0xPkNvcm9uYXJ5IGFydGVyeSBk
aXNlYXNlPC9hYmJyLTE+PC9wZXJpb2RpY2FsPjxhbHQtcGVyaW9kaWNhbD48ZnVsbC10aXRsZT5D
b3JvbiBBcnRlcnkgRGlzPC9mdWxsLXRpdGxlPjxhYmJyLTE+Q29yb25hcnkgYXJ0ZXJ5IGRpc2Vh
c2U8L2FiYnItMT48L2FsdC1wZXJpb2RpY2FsPjxwYWdlcz4yMzAtNzwvcGFnZXM+PHZvbHVtZT4y
MDwvdm9sdW1lPjxudW1iZXI+MzwvbnVtYmVyPjxrZXl3b3Jkcz48a2V5d29yZD5BZHVsdDwva2V5
d29yZD48a2V5d29yZD5BZ2VkPC9rZXl3b3JkPjxrZXl3b3JkPkNvcm9uYXJ5IEFuZ2lvZ3JhcGh5
PC9rZXl3b3JkPjxrZXl3b3JkPkNvcm9uYXJ5IFN0ZW5vc2lzL21vcnRhbGl0eS9waHlzaW9wYXRo
b2xvZ3kvKnVsdHJhc29ub2dyYXBoeTwva2V5d29yZD48a2V5d29yZD4qRWNob2NhcmRpb2dyYXBo
eSwgRG9wcGxlcjwva2V5d29yZD48a2V5d29yZD4qRWNob2NhcmRpb2dyYXBoeSwgU3RyZXNzPC9r
ZXl3b3JkPjxrZXl3b3JkPkZlbWFsZTwva2V5d29yZD48a2V5d29yZD5IdW1hbnM8L2tleXdvcmQ+
PGtleXdvcmQ+S2FwbGFuLU1laWVyIEVzdGltYXRlPC9rZXl3b3JkPjxrZXl3b3JkPktpZG5leSBG
YWlsdXJlLCBDaHJvbmljL21vcnRhbGl0eS9waHlzaW9wYXRob2xvZ3kvKnVsdHJhc29ub2dyYXBo
eTwva2V5d29yZD48a2V5d29yZD5NYWxlPC9rZXl3b3JkPjxrZXl3b3JkPk1pZGRsZSBBZ2VkPC9r
ZXl3b3JkPjxrZXl3b3JkPk15b2NhcmRpYWwgQ29udHJhY3Rpb248L2tleXdvcmQ+PGtleXdvcmQ+
UHJlZGljdGl2ZSBWYWx1ZSBvZiBUZXN0czwva2V5d29yZD48a2V5d29yZD5Qcm9nbm9zaXM8L2tl
eXdvcmQ+PGtleXdvcmQ+UHJvcG9ydGlvbmFsIEhhemFyZHMgTW9kZWxzPC9rZXl3b3JkPjxrZXl3
b3JkPlByb3NwZWN0aXZlIFN0dWRpZXM8L2tleXdvcmQ+PGtleXdvcmQ+UmlzayBBc3Nlc3NtZW50
PC9rZXl3b3JkPjxrZXl3b3JkPlNlbnNpdGl2aXR5IGFuZCBTcGVjaWZpY2l0eTwva2V5d29yZD48
a2V5d29yZD5TZXZlcml0eSBvZiBJbGxuZXNzIEluZGV4PC9rZXl3b3JkPjxrZXl3b3JkPlRpbWUg
RmFjdG9yczwva2V5d29yZD48a2V5d29yZD5WZW50cmljdWxhciBEeXNmdW5jdGlvbiwgTGVmdC91
bHRyYXNvbm9ncmFwaHk8L2tleXdvcmQ+PC9rZXl3b3Jkcz48ZGF0ZXM+PHllYXI+MjAwOTwveWVh
cj48cHViLWRhdGVzPjxkYXRlPk1heTwvZGF0ZT48L3B1Yi1kYXRlcz48L2RhdGVzPjxpc2JuPjE0
NzMtNTgzMCAoRWxlY3Ryb25pYykmI3hEOzA5NTQtNjkyOCAoTGlua2luZyk8L2lzYm4+PGFjY2Vz
c2lvbi1udW0+MTkzODcyNTA8L2FjY2Vzc2lvbi1udW0+PHVybHM+PHJlbGF0ZWQtdXJscz48dXJs
Pmh0dHA6Ly93d3cubmNiaS5ubG0ubmloLmdvdi9wdWJtZWQvMTkzODcyNTA8L3VybD48L3JlbGF0
ZWQtdXJscz48L3VybHM+PGVsZWN0cm9uaWMtcmVzb3VyY2UtbnVtPjEwLjEwOTcvTUNBLjBiMDEz
ZTMyODMyYWM1ZWI8L2VsZWN0cm9uaWMtcmVzb3VyY2UtbnVtPjwvcmVjb3JkPjwvQ2l0ZT48L0Vu
ZE5vdGU+
</w:fldData>
        </w:fldChar>
      </w:r>
      <w:r w:rsidRPr="00750835">
        <w:rPr>
          <w:b/>
          <w:bCs/>
          <w:vertAlign w:val="superscript"/>
        </w:rPr>
        <w:instrText xml:space="preserve"> ADDIN EN.CITE </w:instrText>
      </w:r>
      <w:r w:rsidR="005A5BB2" w:rsidRPr="00750835">
        <w:rPr>
          <w:b/>
          <w:bCs/>
          <w:vertAlign w:val="superscript"/>
        </w:rPr>
        <w:fldChar w:fldCharType="begin">
          <w:fldData xml:space="preserve">PEVuZE5vdGU+PENpdGU+PEF1dGhvcj5TaGFybWE8L0F1dGhvcj48WWVhcj4yMDA5PC9ZZWFyPjxS
ZWNOdW0+Mjg2MDwvUmVjTnVtPjxEaXNwbGF5VGV4dD4oMTIpPC9EaXNwbGF5VGV4dD48cmVjb3Jk
PjxyZWMtbnVtYmVyPjI4NjA8L3JlYy1udW1iZXI+PGZvcmVpZ24ta2V5cz48a2V5IGFwcD0iRU4i
IGRiLWlkPSI1MHd4ZHB6ZDl2ZDVyN2U5dDViNTk1ZGpyZnB0dHJ4dzlhdnAiPjI4NjA8L2tleT48
L2ZvcmVpZ24ta2V5cz48cmVmLXR5cGUgbmFtZT0iSm91cm5hbCBBcnRpY2xlIj4xNzwvcmVmLXR5
cGU+PGNvbnRyaWJ1dG9ycz48YXV0aG9ycz48YXV0aG9yPlNoYXJtYSwgUi48L2F1dGhvcj48YXV0
aG9yPk1laHRhLCBSLiBMLjwvYXV0aG9yPjxhdXRob3I+QnJlY2tlciwgUy4gSi48L2F1dGhvcj48
YXV0aG9yPkdhemUsIEQuIEMuPC9hdXRob3I+PGF1dGhvcj5HcmVnc29uLCBILjwvYXV0aG9yPjxh
dXRob3I+U3RyZWF0aGVyLCBDLiBQLjwvYXV0aG9yPjxhdXRob3I+Q29sbGluc29uLCBQLiBPLjwv
YXV0aG9yPjxhdXRob3I+UGVsbGVyaW4sIEQuPC9hdXRob3I+PC9hdXRob3JzPjwvY29udHJpYnV0
b3JzPjxhdXRoLWFkZHJlc3M+Q2FyZGlvbG9neSBEZXBhcnRtZW50LCBFYWxpbmcgSG9zcGl0YWwg
TkhTIFRydXN0LCBNaWRkbGVzZXgsIFVLLiByYWouc2hhcm1hQGVodC5uaHMudWs8L2F1dGgtYWRk
cmVzcz48dGl0bGVzPjx0aXRsZT5UaGUgZGlhZ25vc3RpYyBhbmQgcHJvZ25vc3RpYyB2YWx1ZSBv
ZiB0aXNzdWUgRG9wcGxlciBpbWFnaW5nIGR1cmluZyBkb2J1dGFtaW5lIHN0cmVzcyBlY2hvY2Fy
ZGlvZ3JhcGh5IGluIGVuZC1zdGFnZSByZW5hbCBkaXNlYXNlPC90aXRsZT48c2Vjb25kYXJ5LXRp
dGxlPkNvcm9uIEFydGVyeSBEaXM8L3NlY29uZGFyeS10aXRsZT48YWx0LXRpdGxlPkNvcm9uYXJ5
IGFydGVyeSBkaXNlYXNlPC9hbHQtdGl0bGU+PC90aXRsZXM+PHBlcmlvZGljYWw+PGZ1bGwtdGl0
bGU+Q29yb24gQXJ0ZXJ5IERpczwvZnVsbC10aXRsZT48YWJici0xPkNvcm9uYXJ5IGFydGVyeSBk
aXNlYXNlPC9hYmJyLTE+PC9wZXJpb2RpY2FsPjxhbHQtcGVyaW9kaWNhbD48ZnVsbC10aXRsZT5D
b3JvbiBBcnRlcnkgRGlzPC9mdWxsLXRpdGxlPjxhYmJyLTE+Q29yb25hcnkgYXJ0ZXJ5IGRpc2Vh
c2U8L2FiYnItMT48L2FsdC1wZXJpb2RpY2FsPjxwYWdlcz4yMzAtNzwvcGFnZXM+PHZvbHVtZT4y
MDwvdm9sdW1lPjxudW1iZXI+MzwvbnVtYmVyPjxrZXl3b3Jkcz48a2V5d29yZD5BZHVsdDwva2V5
d29yZD48a2V5d29yZD5BZ2VkPC9rZXl3b3JkPjxrZXl3b3JkPkNvcm9uYXJ5IEFuZ2lvZ3JhcGh5
PC9rZXl3b3JkPjxrZXl3b3JkPkNvcm9uYXJ5IFN0ZW5vc2lzL21vcnRhbGl0eS9waHlzaW9wYXRo
b2xvZ3kvKnVsdHJhc29ub2dyYXBoeTwva2V5d29yZD48a2V5d29yZD4qRWNob2NhcmRpb2dyYXBo
eSwgRG9wcGxlcjwva2V5d29yZD48a2V5d29yZD4qRWNob2NhcmRpb2dyYXBoeSwgU3RyZXNzPC9r
ZXl3b3JkPjxrZXl3b3JkPkZlbWFsZTwva2V5d29yZD48a2V5d29yZD5IdW1hbnM8L2tleXdvcmQ+
PGtleXdvcmQ+S2FwbGFuLU1laWVyIEVzdGltYXRlPC9rZXl3b3JkPjxrZXl3b3JkPktpZG5leSBG
YWlsdXJlLCBDaHJvbmljL21vcnRhbGl0eS9waHlzaW9wYXRob2xvZ3kvKnVsdHJhc29ub2dyYXBo
eTwva2V5d29yZD48a2V5d29yZD5NYWxlPC9rZXl3b3JkPjxrZXl3b3JkPk1pZGRsZSBBZ2VkPC9r
ZXl3b3JkPjxrZXl3b3JkPk15b2NhcmRpYWwgQ29udHJhY3Rpb248L2tleXdvcmQ+PGtleXdvcmQ+
UHJlZGljdGl2ZSBWYWx1ZSBvZiBUZXN0czwva2V5d29yZD48a2V5d29yZD5Qcm9nbm9zaXM8L2tl
eXdvcmQ+PGtleXdvcmQ+UHJvcG9ydGlvbmFsIEhhemFyZHMgTW9kZWxzPC9rZXl3b3JkPjxrZXl3
b3JkPlByb3NwZWN0aXZlIFN0dWRpZXM8L2tleXdvcmQ+PGtleXdvcmQ+UmlzayBBc3Nlc3NtZW50
PC9rZXl3b3JkPjxrZXl3b3JkPlNlbnNpdGl2aXR5IGFuZCBTcGVjaWZpY2l0eTwva2V5d29yZD48
a2V5d29yZD5TZXZlcml0eSBvZiBJbGxuZXNzIEluZGV4PC9rZXl3b3JkPjxrZXl3b3JkPlRpbWUg
RmFjdG9yczwva2V5d29yZD48a2V5d29yZD5WZW50cmljdWxhciBEeXNmdW5jdGlvbiwgTGVmdC91
bHRyYXNvbm9ncmFwaHk8L2tleXdvcmQ+PC9rZXl3b3Jkcz48ZGF0ZXM+PHllYXI+MjAwOTwveWVh
cj48cHViLWRhdGVzPjxkYXRlPk1heTwvZGF0ZT48L3B1Yi1kYXRlcz48L2RhdGVzPjxpc2JuPjE0
NzMtNTgzMCAoRWxlY3Ryb25pYykmI3hEOzA5NTQtNjkyOCAoTGlua2luZyk8L2lzYm4+PGFjY2Vz
c2lvbi1udW0+MTkzODcyNTA8L2FjY2Vzc2lvbi1udW0+PHVybHM+PHJlbGF0ZWQtdXJscz48dXJs
Pmh0dHA6Ly93d3cubmNiaS5ubG0ubmloLmdvdi9wdWJtZWQvMTkzODcyNTA8L3VybD48L3JlbGF0
ZWQtdXJscz48L3VybHM+PGVsZWN0cm9uaWMtcmVzb3VyY2UtbnVtPjEwLjEwOTcvTUNBLjBiMDEz
ZTMyODMyYWM1ZWI8L2VsZWN0cm9uaWMtcmVzb3VyY2UtbnVtPjwvcmVjb3JkPjwvQ2l0ZT48L0Vu
ZE5vdGU+
</w:fldData>
        </w:fldChar>
      </w:r>
      <w:r w:rsidRPr="00750835">
        <w:rPr>
          <w:b/>
          <w:bCs/>
          <w:vertAlign w:val="superscript"/>
        </w:rPr>
        <w:instrText xml:space="preserve"> ADDIN EN.CITE.DATA </w:instrText>
      </w:r>
      <w:r w:rsidR="005A5BB2" w:rsidRPr="00750835">
        <w:rPr>
          <w:b/>
          <w:bCs/>
          <w:vertAlign w:val="superscript"/>
        </w:rPr>
      </w:r>
      <w:r w:rsidR="005A5BB2" w:rsidRPr="00750835">
        <w:rPr>
          <w:b/>
          <w:bCs/>
          <w:vertAlign w:val="superscript"/>
        </w:rPr>
        <w:fldChar w:fldCharType="end"/>
      </w:r>
      <w:r w:rsidR="005A5BB2" w:rsidRPr="00750835">
        <w:rPr>
          <w:b/>
          <w:bCs/>
          <w:vertAlign w:val="superscript"/>
        </w:rPr>
      </w:r>
      <w:r w:rsidR="005A5BB2" w:rsidRPr="00750835">
        <w:rPr>
          <w:b/>
          <w:bCs/>
          <w:vertAlign w:val="superscript"/>
        </w:rPr>
        <w:fldChar w:fldCharType="separate"/>
      </w:r>
      <w:r w:rsidRPr="00750835">
        <w:rPr>
          <w:b/>
          <w:bCs/>
          <w:noProof/>
          <w:vertAlign w:val="superscript"/>
        </w:rPr>
        <w:t>(</w:t>
      </w:r>
      <w:r>
        <w:rPr>
          <w:b/>
          <w:bCs/>
          <w:noProof/>
          <w:vertAlign w:val="superscript"/>
        </w:rPr>
        <w:t>7</w:t>
      </w:r>
      <w:r w:rsidRPr="00750835">
        <w:rPr>
          <w:b/>
          <w:bCs/>
          <w:noProof/>
          <w:vertAlign w:val="superscript"/>
        </w:rPr>
        <w:t>)</w:t>
      </w:r>
      <w:r w:rsidR="005A5BB2" w:rsidRPr="00750835">
        <w:rPr>
          <w:b/>
          <w:bCs/>
          <w:vertAlign w:val="superscript"/>
        </w:rPr>
        <w:fldChar w:fldCharType="end"/>
      </w:r>
      <w:r w:rsidRPr="00636282">
        <w:t>.</w:t>
      </w:r>
    </w:p>
    <w:p w:rsidR="003407E5" w:rsidRPr="001B51A2" w:rsidRDefault="0000791A" w:rsidP="001B51A2">
      <w:pPr>
        <w:pStyle w:val="Heading2"/>
        <w:ind w:hanging="142"/>
        <w:jc w:val="both"/>
        <w:rPr>
          <w:rFonts w:asciiTheme="majorBidi" w:hAnsiTheme="majorBidi" w:cstheme="majorBidi"/>
          <w:b/>
          <w:bCs/>
          <w:i/>
          <w:iCs/>
          <w:sz w:val="24"/>
          <w:szCs w:val="24"/>
        </w:rPr>
      </w:pPr>
      <w:r>
        <w:rPr>
          <w:rFonts w:asciiTheme="majorBidi" w:hAnsiTheme="majorBidi" w:cstheme="majorBidi"/>
          <w:b/>
          <w:bCs/>
          <w:i/>
          <w:iCs/>
          <w:sz w:val="28"/>
          <w:szCs w:val="24"/>
        </w:rPr>
        <w:t xml:space="preserve">  </w:t>
      </w:r>
      <w:r w:rsidR="003407E5" w:rsidRPr="001B51A2">
        <w:rPr>
          <w:rFonts w:asciiTheme="majorBidi" w:hAnsiTheme="majorBidi" w:cstheme="majorBidi"/>
          <w:b/>
          <w:bCs/>
          <w:i/>
          <w:iCs/>
          <w:sz w:val="24"/>
          <w:szCs w:val="24"/>
        </w:rPr>
        <w:t xml:space="preserve">Aim of the work </w:t>
      </w:r>
    </w:p>
    <w:p w:rsidR="003407E5" w:rsidRPr="002A1999" w:rsidRDefault="003407E5" w:rsidP="001B51A2">
      <w:pPr>
        <w:bidi w:val="0"/>
        <w:ind w:firstLine="567"/>
        <w:jc w:val="both"/>
        <w:rPr>
          <w:rtl/>
        </w:rPr>
      </w:pPr>
      <w:r w:rsidRPr="002A1999">
        <w:t xml:space="preserve">To evaluate the role of the </w:t>
      </w:r>
      <w:proofErr w:type="spellStart"/>
      <w:r w:rsidRPr="002A1999">
        <w:t>dobutamine</w:t>
      </w:r>
      <w:proofErr w:type="spellEnd"/>
      <w:r w:rsidRPr="002A1999">
        <w:t xml:space="preserve"> stress echocardiography in the evaluation of coronary ischemia before and  after coronary </w:t>
      </w:r>
      <w:proofErr w:type="spellStart"/>
      <w:r w:rsidRPr="002A1999">
        <w:t>revascular-ization</w:t>
      </w:r>
      <w:proofErr w:type="spellEnd"/>
      <w:r w:rsidRPr="002A1999">
        <w:t xml:space="preserve"> either with PCI (</w:t>
      </w:r>
      <w:proofErr w:type="spellStart"/>
      <w:r w:rsidRPr="002A1999">
        <w:t>Percutenous</w:t>
      </w:r>
      <w:proofErr w:type="spellEnd"/>
      <w:r w:rsidRPr="002A1999">
        <w:t xml:space="preserve"> Coronary Intervention) or CABG (Coronary Artery Bypass Grafting) in diabetic patients for the detection of the myocardial functional recovery and recurrent ischemia after coronary intervention in </w:t>
      </w:r>
      <w:proofErr w:type="spellStart"/>
      <w:r w:rsidRPr="002A1999">
        <w:t>Sohag</w:t>
      </w:r>
      <w:proofErr w:type="spellEnd"/>
      <w:r w:rsidRPr="002A1999">
        <w:t xml:space="preserve"> University Hospital.</w:t>
      </w:r>
    </w:p>
    <w:p w:rsidR="003407E5" w:rsidRPr="001B51A2" w:rsidRDefault="0000791A" w:rsidP="001B51A2">
      <w:pPr>
        <w:pStyle w:val="Heading2"/>
        <w:ind w:hanging="142"/>
        <w:jc w:val="both"/>
        <w:rPr>
          <w:rFonts w:asciiTheme="majorBidi" w:hAnsiTheme="majorBidi" w:cstheme="majorBidi"/>
          <w:b/>
          <w:bCs/>
          <w:i/>
          <w:iCs/>
          <w:sz w:val="24"/>
          <w:szCs w:val="24"/>
        </w:rPr>
      </w:pPr>
      <w:r w:rsidRPr="001B51A2">
        <w:rPr>
          <w:rFonts w:asciiTheme="majorBidi" w:hAnsiTheme="majorBidi" w:cstheme="majorBidi"/>
          <w:b/>
          <w:bCs/>
          <w:i/>
          <w:iCs/>
          <w:sz w:val="24"/>
          <w:szCs w:val="24"/>
        </w:rPr>
        <w:t xml:space="preserve">   </w:t>
      </w:r>
      <w:r w:rsidR="003407E5" w:rsidRPr="001B51A2">
        <w:rPr>
          <w:rFonts w:asciiTheme="majorBidi" w:hAnsiTheme="majorBidi" w:cstheme="majorBidi"/>
          <w:b/>
          <w:bCs/>
          <w:i/>
          <w:iCs/>
          <w:sz w:val="24"/>
          <w:szCs w:val="24"/>
        </w:rPr>
        <w:t>Patients and Methods</w:t>
      </w:r>
    </w:p>
    <w:p w:rsidR="003407E5" w:rsidRPr="007D47A5" w:rsidRDefault="003407E5" w:rsidP="001B51A2">
      <w:pPr>
        <w:pStyle w:val="Heading2"/>
        <w:jc w:val="both"/>
        <w:rPr>
          <w:rFonts w:ascii="Arial" w:hAnsi="Arial" w:cs="Arial"/>
          <w:b/>
          <w:bCs/>
          <w:i/>
          <w:iCs/>
          <w:sz w:val="28"/>
          <w:szCs w:val="24"/>
          <w:u w:val="single"/>
        </w:rPr>
      </w:pPr>
      <w:r w:rsidRPr="000C2D1B">
        <w:rPr>
          <w:b/>
          <w:bCs/>
          <w:sz w:val="24"/>
          <w:szCs w:val="28"/>
        </w:rPr>
        <w:t>Study design:</w:t>
      </w:r>
      <w:r w:rsidRPr="00BF1C55">
        <w:rPr>
          <w:sz w:val="24"/>
          <w:szCs w:val="28"/>
        </w:rPr>
        <w:t xml:space="preserve"> Prospective single center comparative non randomized clinical study.</w:t>
      </w:r>
    </w:p>
    <w:p w:rsidR="003407E5" w:rsidRPr="00AC2404" w:rsidRDefault="003407E5" w:rsidP="001B51A2">
      <w:pPr>
        <w:pStyle w:val="text1Char"/>
        <w:spacing w:before="0" w:after="0"/>
        <w:ind w:firstLine="0"/>
        <w:jc w:val="both"/>
        <w:rPr>
          <w:b/>
          <w:bCs/>
          <w:sz w:val="24"/>
          <w:szCs w:val="28"/>
        </w:rPr>
      </w:pPr>
      <w:proofErr w:type="spellStart"/>
      <w:r w:rsidRPr="000C2D1B">
        <w:rPr>
          <w:b/>
          <w:bCs/>
          <w:sz w:val="24"/>
          <w:szCs w:val="28"/>
        </w:rPr>
        <w:t>Patients</w:t>
      </w:r>
      <w:proofErr w:type="gramStart"/>
      <w:r w:rsidRPr="000C2D1B">
        <w:rPr>
          <w:b/>
          <w:bCs/>
          <w:sz w:val="24"/>
          <w:szCs w:val="28"/>
        </w:rPr>
        <w:t>:</w:t>
      </w:r>
      <w:r w:rsidRPr="00BF1C55">
        <w:rPr>
          <w:sz w:val="24"/>
          <w:szCs w:val="28"/>
        </w:rPr>
        <w:t>During</w:t>
      </w:r>
      <w:proofErr w:type="spellEnd"/>
      <w:proofErr w:type="gramEnd"/>
      <w:r w:rsidRPr="00BF1C55">
        <w:rPr>
          <w:sz w:val="24"/>
          <w:szCs w:val="28"/>
        </w:rPr>
        <w:t xml:space="preserve"> the study period</w:t>
      </w:r>
      <w:r>
        <w:rPr>
          <w:sz w:val="24"/>
          <w:szCs w:val="28"/>
        </w:rPr>
        <w:t>,</w:t>
      </w:r>
      <w:r w:rsidRPr="00BF1C55">
        <w:rPr>
          <w:sz w:val="24"/>
          <w:szCs w:val="28"/>
        </w:rPr>
        <w:t xml:space="preserve"> 150 patients met inclusion criteria for </w:t>
      </w:r>
      <w:proofErr w:type="spellStart"/>
      <w:r w:rsidRPr="00BF1C55">
        <w:rPr>
          <w:sz w:val="24"/>
          <w:szCs w:val="28"/>
        </w:rPr>
        <w:t>Dobutamine</w:t>
      </w:r>
      <w:proofErr w:type="spellEnd"/>
      <w:r w:rsidRPr="00BF1C55">
        <w:rPr>
          <w:sz w:val="24"/>
          <w:szCs w:val="28"/>
        </w:rPr>
        <w:t xml:space="preserve"> Stress Echocardiography and divided  according  to the proced</w:t>
      </w:r>
      <w:r>
        <w:rPr>
          <w:sz w:val="24"/>
          <w:szCs w:val="28"/>
        </w:rPr>
        <w:t>u</w:t>
      </w:r>
      <w:r w:rsidRPr="00BF1C55">
        <w:rPr>
          <w:sz w:val="24"/>
          <w:szCs w:val="28"/>
        </w:rPr>
        <w:t>r</w:t>
      </w:r>
      <w:r>
        <w:rPr>
          <w:sz w:val="24"/>
          <w:szCs w:val="28"/>
        </w:rPr>
        <w:t xml:space="preserve">e of revascularization </w:t>
      </w:r>
      <w:r w:rsidRPr="00BF1C55">
        <w:rPr>
          <w:sz w:val="24"/>
          <w:szCs w:val="28"/>
        </w:rPr>
        <w:t>into three equal groups (each group involves 50 patients)</w:t>
      </w:r>
      <w:r>
        <w:rPr>
          <w:sz w:val="24"/>
          <w:szCs w:val="28"/>
        </w:rPr>
        <w:t xml:space="preserve">: </w:t>
      </w:r>
      <w:r w:rsidRPr="00BF1C55">
        <w:rPr>
          <w:sz w:val="24"/>
          <w:szCs w:val="28"/>
        </w:rPr>
        <w:t xml:space="preserve">Group A: Patients treated with CABG, Group  B: Patients treated with PCI with DES </w:t>
      </w:r>
      <w:r>
        <w:rPr>
          <w:sz w:val="24"/>
          <w:szCs w:val="28"/>
        </w:rPr>
        <w:t xml:space="preserve">and </w:t>
      </w:r>
      <w:r w:rsidRPr="00BF1C55">
        <w:rPr>
          <w:sz w:val="24"/>
          <w:szCs w:val="28"/>
        </w:rPr>
        <w:t xml:space="preserve">Group C: Patients treated with PCI with </w:t>
      </w:r>
      <w:proofErr w:type="spellStart"/>
      <w:r w:rsidRPr="00BF1C55">
        <w:rPr>
          <w:sz w:val="24"/>
          <w:szCs w:val="28"/>
        </w:rPr>
        <w:t>BMS.Also</w:t>
      </w:r>
      <w:proofErr w:type="spellEnd"/>
      <w:r w:rsidRPr="00BF1C55">
        <w:rPr>
          <w:sz w:val="24"/>
          <w:szCs w:val="28"/>
        </w:rPr>
        <w:t xml:space="preserve"> each group is subdivided into another subgroup according to the presence or absence of DM</w:t>
      </w:r>
    </w:p>
    <w:p w:rsidR="003407E5" w:rsidRPr="00AC2404" w:rsidRDefault="003407E5" w:rsidP="001B51A2">
      <w:pPr>
        <w:pStyle w:val="text1Char"/>
        <w:spacing w:before="0" w:after="0"/>
        <w:ind w:firstLine="567"/>
        <w:jc w:val="both"/>
        <w:rPr>
          <w:sz w:val="24"/>
          <w:szCs w:val="28"/>
        </w:rPr>
      </w:pPr>
      <w:r w:rsidRPr="00BF1C55">
        <w:rPr>
          <w:sz w:val="24"/>
          <w:szCs w:val="28"/>
        </w:rPr>
        <w:t xml:space="preserve">The study was done at </w:t>
      </w:r>
      <w:proofErr w:type="spellStart"/>
      <w:r w:rsidRPr="00BF1C55">
        <w:rPr>
          <w:sz w:val="24"/>
          <w:szCs w:val="28"/>
        </w:rPr>
        <w:t>SohagCathlab</w:t>
      </w:r>
      <w:proofErr w:type="spellEnd"/>
      <w:r w:rsidRPr="00BF1C55">
        <w:rPr>
          <w:sz w:val="24"/>
          <w:szCs w:val="28"/>
        </w:rPr>
        <w:t xml:space="preserve"> Unit of Internal Medicine Department, </w:t>
      </w:r>
      <w:proofErr w:type="spellStart"/>
      <w:r w:rsidRPr="00BF1C55">
        <w:rPr>
          <w:sz w:val="24"/>
          <w:szCs w:val="28"/>
        </w:rPr>
        <w:t>Sohag</w:t>
      </w:r>
      <w:proofErr w:type="spellEnd"/>
      <w:r w:rsidRPr="00BF1C55">
        <w:rPr>
          <w:sz w:val="24"/>
          <w:szCs w:val="28"/>
        </w:rPr>
        <w:t xml:space="preserve"> University Hospital during the period </w:t>
      </w:r>
      <w:r w:rsidRPr="00BF1C55">
        <w:rPr>
          <w:sz w:val="24"/>
          <w:szCs w:val="28"/>
        </w:rPr>
        <w:lastRenderedPageBreak/>
        <w:t xml:space="preserve">from 1/1/2013 to 1/11/2014. The study has been approved from Ethical Review Committee for Human Research at </w:t>
      </w:r>
      <w:proofErr w:type="spellStart"/>
      <w:r w:rsidRPr="00BF1C55">
        <w:rPr>
          <w:sz w:val="24"/>
          <w:szCs w:val="28"/>
        </w:rPr>
        <w:t>Sohag</w:t>
      </w:r>
      <w:proofErr w:type="spellEnd"/>
      <w:r w:rsidRPr="00BF1C55">
        <w:rPr>
          <w:sz w:val="24"/>
          <w:szCs w:val="28"/>
        </w:rPr>
        <w:t xml:space="preserve"> Faculty of Medicine</w:t>
      </w:r>
      <w:r>
        <w:rPr>
          <w:sz w:val="24"/>
          <w:szCs w:val="28"/>
        </w:rPr>
        <w:t>, and informed written consent was taken from all included patients</w:t>
      </w:r>
      <w:r w:rsidRPr="00BF1C55">
        <w:rPr>
          <w:sz w:val="24"/>
          <w:szCs w:val="28"/>
        </w:rPr>
        <w:t xml:space="preserve">. </w:t>
      </w:r>
    </w:p>
    <w:p w:rsidR="003407E5" w:rsidRPr="007D47A5" w:rsidRDefault="003407E5" w:rsidP="001B51A2">
      <w:pPr>
        <w:pStyle w:val="text1Char"/>
        <w:spacing w:before="0" w:after="0"/>
        <w:ind w:firstLine="0"/>
        <w:jc w:val="both"/>
        <w:rPr>
          <w:b/>
          <w:bCs/>
          <w:sz w:val="24"/>
          <w:szCs w:val="28"/>
        </w:rPr>
      </w:pPr>
      <w:r w:rsidRPr="000C2D1B">
        <w:rPr>
          <w:b/>
          <w:bCs/>
          <w:sz w:val="24"/>
          <w:szCs w:val="28"/>
        </w:rPr>
        <w:t xml:space="preserve">Inclusion </w:t>
      </w:r>
      <w:proofErr w:type="spellStart"/>
      <w:r w:rsidRPr="000C2D1B">
        <w:rPr>
          <w:b/>
          <w:bCs/>
          <w:sz w:val="24"/>
          <w:szCs w:val="28"/>
        </w:rPr>
        <w:t>criteria</w:t>
      </w:r>
      <w:proofErr w:type="gramStart"/>
      <w:r w:rsidRPr="000C2D1B">
        <w:rPr>
          <w:b/>
          <w:bCs/>
          <w:sz w:val="24"/>
          <w:szCs w:val="28"/>
        </w:rPr>
        <w:t>:</w:t>
      </w:r>
      <w:r w:rsidRPr="00801025">
        <w:rPr>
          <w:sz w:val="24"/>
          <w:szCs w:val="28"/>
        </w:rPr>
        <w:t>Diabetic</w:t>
      </w:r>
      <w:proofErr w:type="spellEnd"/>
      <w:proofErr w:type="gramEnd"/>
      <w:r w:rsidRPr="00801025">
        <w:rPr>
          <w:sz w:val="24"/>
          <w:szCs w:val="28"/>
        </w:rPr>
        <w:t xml:space="preserve"> and Non Diabetic Patients with symptomatic </w:t>
      </w:r>
      <w:r>
        <w:rPr>
          <w:sz w:val="24"/>
          <w:szCs w:val="28"/>
        </w:rPr>
        <w:t xml:space="preserve">ischemic heart disease. </w:t>
      </w:r>
      <w:r w:rsidRPr="00801025">
        <w:rPr>
          <w:sz w:val="24"/>
          <w:szCs w:val="28"/>
        </w:rPr>
        <w:t xml:space="preserve">Those with limited exercise </w:t>
      </w:r>
      <w:proofErr w:type="spellStart"/>
      <w:r w:rsidRPr="00801025">
        <w:rPr>
          <w:sz w:val="24"/>
          <w:szCs w:val="28"/>
        </w:rPr>
        <w:t>tolerance</w:t>
      </w:r>
      <w:r>
        <w:rPr>
          <w:sz w:val="24"/>
          <w:szCs w:val="28"/>
        </w:rPr>
        <w:t>.</w:t>
      </w:r>
      <w:r w:rsidRPr="00801025">
        <w:rPr>
          <w:sz w:val="24"/>
          <w:szCs w:val="28"/>
        </w:rPr>
        <w:t>Poor</w:t>
      </w:r>
      <w:proofErr w:type="spellEnd"/>
      <w:r w:rsidRPr="00801025">
        <w:rPr>
          <w:sz w:val="24"/>
          <w:szCs w:val="28"/>
        </w:rPr>
        <w:t xml:space="preserve"> ECG criteria for detection of ischemia </w:t>
      </w:r>
      <w:r>
        <w:rPr>
          <w:sz w:val="24"/>
          <w:szCs w:val="28"/>
        </w:rPr>
        <w:t>.</w:t>
      </w:r>
      <w:r w:rsidRPr="000C2D1B">
        <w:rPr>
          <w:sz w:val="24"/>
          <w:szCs w:val="28"/>
        </w:rPr>
        <w:t xml:space="preserve">Echocardiography with regional wall motion abnormalities at rest in one or more myocardial </w:t>
      </w:r>
      <w:proofErr w:type="gramStart"/>
      <w:r w:rsidRPr="000C2D1B">
        <w:rPr>
          <w:sz w:val="24"/>
          <w:szCs w:val="28"/>
        </w:rPr>
        <w:t xml:space="preserve">segments </w:t>
      </w:r>
      <w:r>
        <w:rPr>
          <w:sz w:val="24"/>
          <w:szCs w:val="28"/>
        </w:rPr>
        <w:t>.</w:t>
      </w:r>
      <w:proofErr w:type="gramEnd"/>
    </w:p>
    <w:p w:rsidR="003407E5" w:rsidRPr="007D47A5" w:rsidRDefault="003407E5" w:rsidP="001B51A2">
      <w:pPr>
        <w:pStyle w:val="text1Char"/>
        <w:spacing w:before="0" w:after="0"/>
        <w:ind w:firstLine="0"/>
        <w:jc w:val="both"/>
        <w:rPr>
          <w:b/>
          <w:bCs/>
          <w:sz w:val="24"/>
          <w:szCs w:val="28"/>
        </w:rPr>
      </w:pPr>
      <w:r w:rsidRPr="000C2D1B">
        <w:rPr>
          <w:b/>
          <w:bCs/>
          <w:sz w:val="24"/>
          <w:szCs w:val="28"/>
        </w:rPr>
        <w:t xml:space="preserve">Exclusion criteria: </w:t>
      </w:r>
      <w:r>
        <w:rPr>
          <w:sz w:val="24"/>
          <w:szCs w:val="28"/>
        </w:rPr>
        <w:t>P</w:t>
      </w:r>
      <w:r w:rsidRPr="00BF1C55">
        <w:rPr>
          <w:sz w:val="24"/>
          <w:szCs w:val="28"/>
        </w:rPr>
        <w:t xml:space="preserve">atients with contraindications to </w:t>
      </w:r>
      <w:proofErr w:type="gramStart"/>
      <w:r w:rsidRPr="00BF1C55">
        <w:rPr>
          <w:sz w:val="24"/>
          <w:szCs w:val="28"/>
        </w:rPr>
        <w:t>DSE  and</w:t>
      </w:r>
      <w:proofErr w:type="gramEnd"/>
      <w:r w:rsidRPr="00BF1C55">
        <w:rPr>
          <w:sz w:val="24"/>
          <w:szCs w:val="28"/>
        </w:rPr>
        <w:t xml:space="preserve"> are related to the administration of </w:t>
      </w:r>
      <w:proofErr w:type="spellStart"/>
      <w:r w:rsidRPr="00BF1C55">
        <w:rPr>
          <w:sz w:val="24"/>
          <w:szCs w:val="28"/>
        </w:rPr>
        <w:t>dobutamine</w:t>
      </w:r>
      <w:proofErr w:type="spellEnd"/>
      <w:r w:rsidRPr="00BF1C55">
        <w:rPr>
          <w:sz w:val="24"/>
          <w:szCs w:val="28"/>
        </w:rPr>
        <w:t xml:space="preserve"> and </w:t>
      </w:r>
      <w:proofErr w:type="spellStart"/>
      <w:r w:rsidRPr="00BF1C55">
        <w:rPr>
          <w:sz w:val="24"/>
          <w:szCs w:val="28"/>
        </w:rPr>
        <w:t>include:Ventricular</w:t>
      </w:r>
      <w:proofErr w:type="spellEnd"/>
      <w:r w:rsidRPr="00BF1C55">
        <w:rPr>
          <w:sz w:val="24"/>
          <w:szCs w:val="28"/>
        </w:rPr>
        <w:t xml:space="preserve"> arrhythmias</w:t>
      </w:r>
      <w:r>
        <w:rPr>
          <w:sz w:val="24"/>
          <w:szCs w:val="28"/>
        </w:rPr>
        <w:t>, Recent myo</w:t>
      </w:r>
      <w:r>
        <w:rPr>
          <w:sz w:val="24"/>
          <w:szCs w:val="28"/>
        </w:rPr>
        <w:softHyphen/>
        <w:t xml:space="preserve">cardial infarction </w:t>
      </w:r>
      <w:r w:rsidRPr="00BF1C55">
        <w:rPr>
          <w:sz w:val="24"/>
          <w:szCs w:val="28"/>
        </w:rPr>
        <w:t>, unstable angina, significant left v</w:t>
      </w:r>
      <w:r>
        <w:rPr>
          <w:sz w:val="24"/>
          <w:szCs w:val="28"/>
        </w:rPr>
        <w:t xml:space="preserve">entricular outflow obstruction, </w:t>
      </w:r>
      <w:r w:rsidRPr="00BF1C55">
        <w:rPr>
          <w:sz w:val="24"/>
          <w:szCs w:val="28"/>
        </w:rPr>
        <w:t xml:space="preserve">Aortic </w:t>
      </w:r>
      <w:proofErr w:type="spellStart"/>
      <w:r w:rsidRPr="00BF1C55">
        <w:rPr>
          <w:sz w:val="24"/>
          <w:szCs w:val="28"/>
        </w:rPr>
        <w:t>dissec</w:t>
      </w:r>
      <w:r w:rsidRPr="00BF1C55">
        <w:rPr>
          <w:sz w:val="24"/>
          <w:szCs w:val="28"/>
        </w:rPr>
        <w:softHyphen/>
        <w:t>tion.Severe</w:t>
      </w:r>
      <w:proofErr w:type="spellEnd"/>
      <w:r w:rsidRPr="00BF1C55">
        <w:rPr>
          <w:sz w:val="24"/>
          <w:szCs w:val="28"/>
        </w:rPr>
        <w:t xml:space="preserve"> </w:t>
      </w:r>
      <w:r>
        <w:rPr>
          <w:sz w:val="24"/>
          <w:szCs w:val="28"/>
        </w:rPr>
        <w:t xml:space="preserve">hypertension, </w:t>
      </w:r>
      <w:r w:rsidRPr="00BF1C55">
        <w:rPr>
          <w:sz w:val="24"/>
          <w:szCs w:val="28"/>
        </w:rPr>
        <w:t xml:space="preserve">Signiﬁcant </w:t>
      </w:r>
      <w:proofErr w:type="spellStart"/>
      <w:r w:rsidRPr="00BF1C55">
        <w:rPr>
          <w:sz w:val="24"/>
          <w:szCs w:val="28"/>
        </w:rPr>
        <w:t>valvu</w:t>
      </w:r>
      <w:r>
        <w:rPr>
          <w:sz w:val="24"/>
          <w:szCs w:val="28"/>
        </w:rPr>
        <w:t>lar</w:t>
      </w:r>
      <w:proofErr w:type="spellEnd"/>
      <w:r>
        <w:rPr>
          <w:sz w:val="24"/>
          <w:szCs w:val="28"/>
        </w:rPr>
        <w:t xml:space="preserve"> heart disease.  </w:t>
      </w:r>
      <w:proofErr w:type="gramStart"/>
      <w:r w:rsidRPr="00BF1C55">
        <w:rPr>
          <w:sz w:val="24"/>
          <w:szCs w:val="28"/>
        </w:rPr>
        <w:t>Contraindication to cardiac catheterization</w:t>
      </w:r>
      <w:r>
        <w:rPr>
          <w:sz w:val="24"/>
          <w:szCs w:val="28"/>
        </w:rPr>
        <w:t xml:space="preserve">, </w:t>
      </w:r>
      <w:r w:rsidRPr="00BF1C55">
        <w:rPr>
          <w:sz w:val="24"/>
          <w:szCs w:val="28"/>
        </w:rPr>
        <w:t xml:space="preserve">Congenital or rheumatic heart disease, and </w:t>
      </w:r>
      <w:proofErr w:type="spellStart"/>
      <w:r w:rsidRPr="00BF1C55">
        <w:rPr>
          <w:sz w:val="24"/>
          <w:szCs w:val="28"/>
        </w:rPr>
        <w:t>malignacy</w:t>
      </w:r>
      <w:proofErr w:type="spellEnd"/>
      <w:r w:rsidRPr="00BF1C55">
        <w:rPr>
          <w:sz w:val="24"/>
          <w:szCs w:val="28"/>
        </w:rPr>
        <w:t>.</w:t>
      </w:r>
      <w:proofErr w:type="gramEnd"/>
    </w:p>
    <w:p w:rsidR="003407E5" w:rsidRPr="007D47A5" w:rsidRDefault="003407E5" w:rsidP="001B51A2">
      <w:pPr>
        <w:pStyle w:val="text1Char"/>
        <w:spacing w:before="0" w:after="0"/>
        <w:ind w:firstLine="0"/>
        <w:jc w:val="both"/>
        <w:rPr>
          <w:b/>
          <w:bCs/>
          <w:sz w:val="24"/>
          <w:szCs w:val="28"/>
        </w:rPr>
      </w:pPr>
      <w:r w:rsidRPr="000C2D1B">
        <w:rPr>
          <w:b/>
          <w:bCs/>
          <w:sz w:val="24"/>
          <w:szCs w:val="28"/>
        </w:rPr>
        <w:t xml:space="preserve">Methods: </w:t>
      </w:r>
      <w:r w:rsidRPr="00BF1C55">
        <w:rPr>
          <w:sz w:val="24"/>
          <w:szCs w:val="28"/>
        </w:rPr>
        <w:t xml:space="preserve">Patients in our study are matched as regarding age, sex and other cardiovascular risk factors (Hypertension, Smoking, Family history of CAD, Dyslipidemia, obesity) with no significant difference </w:t>
      </w:r>
      <w:proofErr w:type="gramStart"/>
      <w:r w:rsidRPr="00BF1C55">
        <w:rPr>
          <w:sz w:val="24"/>
          <w:szCs w:val="28"/>
        </w:rPr>
        <w:t>between  groups</w:t>
      </w:r>
      <w:proofErr w:type="gramEnd"/>
      <w:r w:rsidRPr="00BF1C55">
        <w:rPr>
          <w:sz w:val="24"/>
          <w:szCs w:val="28"/>
        </w:rPr>
        <w:t>.</w:t>
      </w:r>
    </w:p>
    <w:p w:rsidR="003407E5" w:rsidRPr="00BF1C55" w:rsidRDefault="003407E5" w:rsidP="001B51A2">
      <w:pPr>
        <w:pStyle w:val="text1Char"/>
        <w:spacing w:before="0" w:after="0"/>
        <w:ind w:firstLine="0"/>
        <w:jc w:val="both"/>
        <w:rPr>
          <w:sz w:val="24"/>
          <w:szCs w:val="28"/>
        </w:rPr>
      </w:pPr>
      <w:r w:rsidRPr="00BF1C55">
        <w:rPr>
          <w:sz w:val="24"/>
          <w:szCs w:val="28"/>
        </w:rPr>
        <w:t>Patients in our study, who matched with the selec</w:t>
      </w:r>
      <w:r>
        <w:rPr>
          <w:sz w:val="24"/>
          <w:szCs w:val="28"/>
        </w:rPr>
        <w:t>tion criteria, wer</w:t>
      </w:r>
      <w:r w:rsidRPr="00BF1C55">
        <w:rPr>
          <w:sz w:val="24"/>
          <w:szCs w:val="28"/>
        </w:rPr>
        <w:t xml:space="preserve">e subjected to: </w:t>
      </w:r>
    </w:p>
    <w:p w:rsidR="003407E5" w:rsidRPr="00BF1C55" w:rsidRDefault="003407E5" w:rsidP="001B51A2">
      <w:pPr>
        <w:pStyle w:val="text1Char"/>
        <w:spacing w:before="0" w:after="0"/>
        <w:ind w:firstLine="0"/>
        <w:jc w:val="both"/>
        <w:rPr>
          <w:sz w:val="24"/>
          <w:szCs w:val="28"/>
        </w:rPr>
      </w:pPr>
      <w:r w:rsidRPr="00BF1C55">
        <w:rPr>
          <w:sz w:val="24"/>
          <w:szCs w:val="28"/>
        </w:rPr>
        <w:t>1-History taking and</w:t>
      </w:r>
      <w:r>
        <w:rPr>
          <w:sz w:val="24"/>
          <w:szCs w:val="28"/>
        </w:rPr>
        <w:t xml:space="preserve"> clinical</w:t>
      </w:r>
      <w:r w:rsidRPr="00BF1C55">
        <w:rPr>
          <w:sz w:val="24"/>
          <w:szCs w:val="28"/>
        </w:rPr>
        <w:t xml:space="preserve"> Examination</w:t>
      </w:r>
      <w:r>
        <w:rPr>
          <w:sz w:val="24"/>
          <w:szCs w:val="28"/>
        </w:rPr>
        <w:t>.</w:t>
      </w:r>
      <w:r w:rsidRPr="00BF1C55">
        <w:rPr>
          <w:sz w:val="24"/>
          <w:szCs w:val="28"/>
        </w:rPr>
        <w:t xml:space="preserve">2-Laboratory </w:t>
      </w:r>
      <w:proofErr w:type="spellStart"/>
      <w:r w:rsidRPr="00BF1C55">
        <w:rPr>
          <w:sz w:val="24"/>
          <w:szCs w:val="28"/>
        </w:rPr>
        <w:t>Investigat</w:t>
      </w:r>
      <w:proofErr w:type="spellEnd"/>
      <w:r>
        <w:rPr>
          <w:sz w:val="24"/>
          <w:szCs w:val="28"/>
        </w:rPr>
        <w:t>-</w:t>
      </w:r>
      <w:r w:rsidRPr="00BF1C55">
        <w:rPr>
          <w:sz w:val="24"/>
          <w:szCs w:val="28"/>
        </w:rPr>
        <w:t>ions:</w:t>
      </w:r>
      <w:r>
        <w:rPr>
          <w:sz w:val="24"/>
          <w:szCs w:val="28"/>
        </w:rPr>
        <w:t xml:space="preserve"> Serum </w:t>
      </w:r>
      <w:proofErr w:type="spellStart"/>
      <w:r>
        <w:rPr>
          <w:sz w:val="24"/>
          <w:szCs w:val="28"/>
        </w:rPr>
        <w:t>glycated</w:t>
      </w:r>
      <w:proofErr w:type="spellEnd"/>
      <w:r>
        <w:rPr>
          <w:sz w:val="24"/>
          <w:szCs w:val="28"/>
        </w:rPr>
        <w:t xml:space="preserve"> HbA1c, Serum </w:t>
      </w:r>
      <w:proofErr w:type="spellStart"/>
      <w:r>
        <w:rPr>
          <w:sz w:val="24"/>
          <w:szCs w:val="28"/>
        </w:rPr>
        <w:t>creatinine</w:t>
      </w:r>
      <w:proofErr w:type="spellEnd"/>
      <w:r>
        <w:rPr>
          <w:sz w:val="24"/>
          <w:szCs w:val="28"/>
        </w:rPr>
        <w:t xml:space="preserve"> and serum </w:t>
      </w:r>
      <w:proofErr w:type="spellStart"/>
      <w:r>
        <w:rPr>
          <w:sz w:val="24"/>
          <w:szCs w:val="28"/>
        </w:rPr>
        <w:t>lipogram</w:t>
      </w:r>
      <w:proofErr w:type="spellEnd"/>
      <w:r>
        <w:rPr>
          <w:sz w:val="24"/>
          <w:szCs w:val="28"/>
        </w:rPr>
        <w:t>.</w:t>
      </w:r>
      <w:r w:rsidRPr="00BF1C55">
        <w:rPr>
          <w:sz w:val="24"/>
          <w:szCs w:val="28"/>
        </w:rPr>
        <w:t xml:space="preserve"> 3- 12 lead surface </w:t>
      </w:r>
      <w:proofErr w:type="gramStart"/>
      <w:r w:rsidRPr="00BF1C55">
        <w:rPr>
          <w:sz w:val="24"/>
          <w:szCs w:val="28"/>
        </w:rPr>
        <w:t xml:space="preserve">ECG </w:t>
      </w:r>
      <w:r>
        <w:rPr>
          <w:sz w:val="24"/>
          <w:szCs w:val="28"/>
        </w:rPr>
        <w:t>.</w:t>
      </w:r>
      <w:proofErr w:type="gramEnd"/>
      <w:r w:rsidRPr="00BF1C55">
        <w:rPr>
          <w:sz w:val="24"/>
          <w:szCs w:val="28"/>
        </w:rPr>
        <w:t xml:space="preserve"> 4- Baseline Resting </w:t>
      </w:r>
      <w:proofErr w:type="spellStart"/>
      <w:r w:rsidRPr="00BF1C55">
        <w:rPr>
          <w:sz w:val="24"/>
          <w:szCs w:val="28"/>
        </w:rPr>
        <w:t>Echocardiography</w:t>
      </w:r>
      <w:proofErr w:type="gramStart"/>
      <w:r w:rsidRPr="00BF1C55">
        <w:rPr>
          <w:sz w:val="24"/>
          <w:szCs w:val="28"/>
        </w:rPr>
        <w:t>:The</w:t>
      </w:r>
      <w:proofErr w:type="spellEnd"/>
      <w:proofErr w:type="gramEnd"/>
      <w:r w:rsidRPr="00BF1C55">
        <w:rPr>
          <w:sz w:val="24"/>
          <w:szCs w:val="28"/>
        </w:rPr>
        <w:t xml:space="preserve"> </w:t>
      </w:r>
      <w:proofErr w:type="spellStart"/>
      <w:r w:rsidRPr="00BF1C55">
        <w:rPr>
          <w:sz w:val="24"/>
          <w:szCs w:val="28"/>
        </w:rPr>
        <w:t>Echocardio</w:t>
      </w:r>
      <w:r>
        <w:rPr>
          <w:sz w:val="24"/>
          <w:szCs w:val="28"/>
        </w:rPr>
        <w:t>-</w:t>
      </w:r>
      <w:r w:rsidRPr="00BF1C55">
        <w:rPr>
          <w:sz w:val="24"/>
          <w:szCs w:val="28"/>
        </w:rPr>
        <w:t>graphies</w:t>
      </w:r>
      <w:proofErr w:type="spellEnd"/>
      <w:r w:rsidRPr="00BF1C55">
        <w:rPr>
          <w:sz w:val="24"/>
          <w:szCs w:val="28"/>
        </w:rPr>
        <w:t xml:space="preserve"> were performed with Vivid S5 instruments, GE, USA  with a 2.5-MHz transducer and harmonic imaging with split-screen and quadruple-screen display to facilitate simultaneous compari</w:t>
      </w:r>
      <w:r w:rsidRPr="00BF1C55">
        <w:rPr>
          <w:sz w:val="24"/>
          <w:szCs w:val="28"/>
        </w:rPr>
        <w:softHyphen/>
        <w:t>son from rest to peak to post-</w:t>
      </w:r>
      <w:r w:rsidRPr="00BF1C55">
        <w:rPr>
          <w:sz w:val="24"/>
          <w:szCs w:val="28"/>
        </w:rPr>
        <w:lastRenderedPageBreak/>
        <w:t>stress images and have the ability to trigger image acq</w:t>
      </w:r>
      <w:r>
        <w:rPr>
          <w:sz w:val="24"/>
          <w:szCs w:val="28"/>
        </w:rPr>
        <w:t>uisition based on the ECG.</w:t>
      </w:r>
    </w:p>
    <w:p w:rsidR="003407E5" w:rsidRPr="00BF1C55" w:rsidRDefault="003407E5" w:rsidP="001B51A2">
      <w:pPr>
        <w:pStyle w:val="text1Char"/>
        <w:spacing w:before="0" w:after="0"/>
        <w:ind w:firstLine="0"/>
        <w:jc w:val="both"/>
        <w:rPr>
          <w:sz w:val="24"/>
          <w:szCs w:val="28"/>
        </w:rPr>
      </w:pPr>
      <w:r w:rsidRPr="00BF1C55">
        <w:rPr>
          <w:sz w:val="24"/>
          <w:szCs w:val="28"/>
        </w:rPr>
        <w:t>All echocardiographic results were obtained as a baseline before revascularization.</w:t>
      </w:r>
    </w:p>
    <w:p w:rsidR="003407E5" w:rsidRPr="007D47A5" w:rsidRDefault="003407E5" w:rsidP="001B51A2">
      <w:pPr>
        <w:pStyle w:val="text1Char"/>
        <w:spacing w:before="0" w:after="0"/>
        <w:ind w:firstLine="0"/>
        <w:jc w:val="both"/>
        <w:rPr>
          <w:b/>
          <w:bCs/>
          <w:sz w:val="24"/>
          <w:szCs w:val="28"/>
        </w:rPr>
      </w:pPr>
      <w:proofErr w:type="spellStart"/>
      <w:r w:rsidRPr="00964BE5">
        <w:rPr>
          <w:b/>
          <w:bCs/>
          <w:sz w:val="24"/>
          <w:szCs w:val="28"/>
        </w:rPr>
        <w:t>Dobutamine</w:t>
      </w:r>
      <w:proofErr w:type="spellEnd"/>
      <w:r w:rsidRPr="00964BE5">
        <w:rPr>
          <w:b/>
          <w:bCs/>
          <w:sz w:val="24"/>
          <w:szCs w:val="28"/>
        </w:rPr>
        <w:t xml:space="preserve"> Stress </w:t>
      </w:r>
      <w:proofErr w:type="spellStart"/>
      <w:r w:rsidRPr="00964BE5">
        <w:rPr>
          <w:b/>
          <w:bCs/>
          <w:sz w:val="24"/>
          <w:szCs w:val="28"/>
        </w:rPr>
        <w:t>Echocadiography</w:t>
      </w:r>
      <w:proofErr w:type="spellEnd"/>
      <w:r>
        <w:rPr>
          <w:b/>
          <w:bCs/>
          <w:sz w:val="24"/>
          <w:szCs w:val="28"/>
        </w:rPr>
        <w:t xml:space="preserve">: </w:t>
      </w:r>
      <w:r w:rsidRPr="00BF1C55">
        <w:rPr>
          <w:sz w:val="24"/>
          <w:szCs w:val="28"/>
        </w:rPr>
        <w:t xml:space="preserve">Patients typically fast for 4 hours prior to the test. All negative </w:t>
      </w:r>
      <w:proofErr w:type="spellStart"/>
      <w:r w:rsidRPr="00BF1C55">
        <w:rPr>
          <w:sz w:val="24"/>
          <w:szCs w:val="28"/>
        </w:rPr>
        <w:t>chronotropic</w:t>
      </w:r>
      <w:proofErr w:type="spellEnd"/>
      <w:r w:rsidRPr="00BF1C55">
        <w:rPr>
          <w:sz w:val="24"/>
          <w:szCs w:val="28"/>
        </w:rPr>
        <w:t xml:space="preserve"> agents and nitrates should be held 8–12 hours before DSE</w:t>
      </w:r>
      <w:r>
        <w:rPr>
          <w:b/>
          <w:bCs/>
          <w:sz w:val="24"/>
          <w:szCs w:val="28"/>
        </w:rPr>
        <w:t xml:space="preserve">. </w:t>
      </w:r>
      <w:r w:rsidRPr="00BF1C55">
        <w:rPr>
          <w:sz w:val="24"/>
          <w:szCs w:val="28"/>
        </w:rPr>
        <w:t xml:space="preserve">During a DSE, images of the left ventricle at each </w:t>
      </w:r>
      <w:proofErr w:type="spellStart"/>
      <w:r w:rsidRPr="00BF1C55">
        <w:rPr>
          <w:sz w:val="24"/>
          <w:szCs w:val="28"/>
        </w:rPr>
        <w:t>echocardio</w:t>
      </w:r>
      <w:proofErr w:type="spellEnd"/>
      <w:r>
        <w:rPr>
          <w:sz w:val="24"/>
          <w:szCs w:val="28"/>
        </w:rPr>
        <w:t>-</w:t>
      </w:r>
      <w:r w:rsidRPr="00BF1C55">
        <w:rPr>
          <w:sz w:val="24"/>
          <w:szCs w:val="28"/>
        </w:rPr>
        <w:t xml:space="preserve">graphic window are obtained during rest, low-dose </w:t>
      </w:r>
      <w:proofErr w:type="spellStart"/>
      <w:r w:rsidRPr="00BF1C55">
        <w:rPr>
          <w:sz w:val="24"/>
          <w:szCs w:val="28"/>
        </w:rPr>
        <w:t>dobutamine</w:t>
      </w:r>
      <w:proofErr w:type="spellEnd"/>
      <w:r w:rsidRPr="00BF1C55">
        <w:rPr>
          <w:sz w:val="24"/>
          <w:szCs w:val="28"/>
        </w:rPr>
        <w:t xml:space="preserve">, peak-dose </w:t>
      </w:r>
      <w:proofErr w:type="spellStart"/>
      <w:r w:rsidRPr="00BF1C55">
        <w:rPr>
          <w:sz w:val="24"/>
          <w:szCs w:val="28"/>
        </w:rPr>
        <w:t>dobuta</w:t>
      </w:r>
      <w:proofErr w:type="spellEnd"/>
      <w:r>
        <w:rPr>
          <w:sz w:val="24"/>
          <w:szCs w:val="28"/>
        </w:rPr>
        <w:t>-</w:t>
      </w:r>
      <w:r w:rsidRPr="00BF1C55">
        <w:rPr>
          <w:sz w:val="24"/>
          <w:szCs w:val="28"/>
        </w:rPr>
        <w:t>mine, and post-stress</w:t>
      </w:r>
      <w:r>
        <w:rPr>
          <w:sz w:val="24"/>
          <w:szCs w:val="28"/>
        </w:rPr>
        <w:t xml:space="preserve">. </w:t>
      </w:r>
      <w:r w:rsidRPr="00BF1C55">
        <w:rPr>
          <w:sz w:val="24"/>
          <w:szCs w:val="28"/>
        </w:rPr>
        <w:t xml:space="preserve">After doing resting Echocardiography; </w:t>
      </w:r>
      <w:proofErr w:type="gramStart"/>
      <w:r w:rsidRPr="00BF1C55">
        <w:rPr>
          <w:sz w:val="24"/>
          <w:szCs w:val="28"/>
        </w:rPr>
        <w:t>A</w:t>
      </w:r>
      <w:proofErr w:type="gramEnd"/>
      <w:r w:rsidRPr="00BF1C55">
        <w:rPr>
          <w:sz w:val="24"/>
          <w:szCs w:val="28"/>
        </w:rPr>
        <w:t xml:space="preserve"> graded </w:t>
      </w:r>
      <w:proofErr w:type="spellStart"/>
      <w:r w:rsidRPr="00BF1C55">
        <w:rPr>
          <w:sz w:val="24"/>
          <w:szCs w:val="28"/>
        </w:rPr>
        <w:t>dobutamine</w:t>
      </w:r>
      <w:proofErr w:type="spellEnd"/>
      <w:r w:rsidRPr="00BF1C55">
        <w:rPr>
          <w:sz w:val="24"/>
          <w:szCs w:val="28"/>
        </w:rPr>
        <w:t xml:space="preserve"> infusion is given typically at a starting dose of 5 </w:t>
      </w:r>
      <w:proofErr w:type="spellStart"/>
      <w:r w:rsidRPr="00BF1C55">
        <w:rPr>
          <w:sz w:val="24"/>
          <w:szCs w:val="28"/>
        </w:rPr>
        <w:t>μg</w:t>
      </w:r>
      <w:proofErr w:type="spellEnd"/>
      <w:r w:rsidRPr="00BF1C55">
        <w:rPr>
          <w:sz w:val="24"/>
          <w:szCs w:val="28"/>
        </w:rPr>
        <w:t xml:space="preserve">/kg per minute using a mechanical infusion pump. The goal of the </w:t>
      </w:r>
      <w:proofErr w:type="spellStart"/>
      <w:r w:rsidRPr="00BF1C55">
        <w:rPr>
          <w:sz w:val="24"/>
          <w:szCs w:val="28"/>
        </w:rPr>
        <w:t>dobu</w:t>
      </w:r>
      <w:r w:rsidRPr="00BF1C55">
        <w:rPr>
          <w:sz w:val="24"/>
          <w:szCs w:val="28"/>
        </w:rPr>
        <w:softHyphen/>
        <w:t>tamine</w:t>
      </w:r>
      <w:proofErr w:type="spellEnd"/>
      <w:r w:rsidRPr="00BF1C55">
        <w:rPr>
          <w:sz w:val="24"/>
          <w:szCs w:val="28"/>
        </w:rPr>
        <w:t xml:space="preserve"> infusion is to achieve a heart rate 85% of the maximal predicted heart rate for the patient’s age. Accordingly; </w:t>
      </w:r>
      <w:proofErr w:type="spellStart"/>
      <w:r w:rsidRPr="00BF1C55">
        <w:rPr>
          <w:sz w:val="24"/>
          <w:szCs w:val="28"/>
        </w:rPr>
        <w:t>Thedobutamine</w:t>
      </w:r>
      <w:proofErr w:type="spellEnd"/>
      <w:r w:rsidRPr="00BF1C55">
        <w:rPr>
          <w:sz w:val="24"/>
          <w:szCs w:val="28"/>
        </w:rPr>
        <w:t xml:space="preserve"> dose is increased every 3–5 minutes to doses of 10, 20, and </w:t>
      </w:r>
      <w:proofErr w:type="gramStart"/>
      <w:r w:rsidRPr="00BF1C55">
        <w:rPr>
          <w:sz w:val="24"/>
          <w:szCs w:val="28"/>
        </w:rPr>
        <w:t>30,</w:t>
      </w:r>
      <w:proofErr w:type="gramEnd"/>
      <w:r w:rsidRPr="00BF1C55">
        <w:rPr>
          <w:sz w:val="24"/>
          <w:szCs w:val="28"/>
        </w:rPr>
        <w:t xml:space="preserve"> and finally to 40 </w:t>
      </w:r>
      <w:proofErr w:type="spellStart"/>
      <w:r w:rsidRPr="00BF1C55">
        <w:rPr>
          <w:sz w:val="24"/>
          <w:szCs w:val="28"/>
        </w:rPr>
        <w:t>μg</w:t>
      </w:r>
      <w:proofErr w:type="spellEnd"/>
      <w:r w:rsidRPr="00BF1C55">
        <w:rPr>
          <w:sz w:val="24"/>
          <w:szCs w:val="28"/>
        </w:rPr>
        <w:t>/kg per minute.</w:t>
      </w:r>
    </w:p>
    <w:p w:rsidR="003407E5" w:rsidRDefault="003407E5" w:rsidP="001B51A2">
      <w:pPr>
        <w:pStyle w:val="text1Char"/>
        <w:spacing w:before="0" w:after="0"/>
        <w:ind w:firstLine="0"/>
        <w:jc w:val="both"/>
        <w:rPr>
          <w:b/>
          <w:bCs/>
          <w:sz w:val="24"/>
          <w:szCs w:val="28"/>
        </w:rPr>
      </w:pPr>
      <w:r w:rsidRPr="00F92E43">
        <w:rPr>
          <w:b/>
          <w:bCs/>
          <w:sz w:val="24"/>
          <w:szCs w:val="28"/>
        </w:rPr>
        <w:t xml:space="preserve">Categorization of wall motion </w:t>
      </w:r>
      <w:proofErr w:type="spellStart"/>
      <w:r w:rsidRPr="00F92E43">
        <w:rPr>
          <w:b/>
          <w:bCs/>
          <w:sz w:val="24"/>
          <w:szCs w:val="28"/>
        </w:rPr>
        <w:t>abnormalities:</w:t>
      </w:r>
      <w:r w:rsidRPr="00BF1C55">
        <w:rPr>
          <w:sz w:val="24"/>
          <w:szCs w:val="28"/>
        </w:rPr>
        <w:t>The</w:t>
      </w:r>
      <w:proofErr w:type="spellEnd"/>
      <w:r w:rsidRPr="00BF1C55">
        <w:rPr>
          <w:sz w:val="24"/>
          <w:szCs w:val="28"/>
        </w:rPr>
        <w:t xml:space="preserve"> left ventricular wall was divided into 16 segments and scored using a 4-point scale: 1=nor</w:t>
      </w:r>
      <w:r>
        <w:rPr>
          <w:sz w:val="24"/>
          <w:szCs w:val="28"/>
        </w:rPr>
        <w:t>mal, 2=hypokinetic,3=akinetic,</w:t>
      </w:r>
      <w:r w:rsidRPr="00BF1C55">
        <w:rPr>
          <w:sz w:val="24"/>
          <w:szCs w:val="28"/>
        </w:rPr>
        <w:t>4=</w:t>
      </w:r>
      <w:proofErr w:type="spellStart"/>
      <w:r w:rsidRPr="00BF1C55">
        <w:rPr>
          <w:sz w:val="24"/>
          <w:szCs w:val="28"/>
        </w:rPr>
        <w:t>dyskine</w:t>
      </w:r>
      <w:r>
        <w:rPr>
          <w:sz w:val="24"/>
          <w:szCs w:val="28"/>
        </w:rPr>
        <w:t>tic</w:t>
      </w:r>
      <w:r w:rsidRPr="00BF1C55">
        <w:rPr>
          <w:sz w:val="24"/>
          <w:szCs w:val="28"/>
        </w:rPr>
        <w:t>A</w:t>
      </w:r>
      <w:proofErr w:type="spellEnd"/>
      <w:r w:rsidRPr="00BF1C55">
        <w:rPr>
          <w:sz w:val="24"/>
          <w:szCs w:val="28"/>
        </w:rPr>
        <w:t xml:space="preserve"> wall motion score index (WMSI) was calculated by adding the numeric value assigned to each segment and dividing by the number of visualized segments. An inducible wall motion abnormality was deﬁned as wall motion worsening in two or more </w:t>
      </w:r>
      <w:proofErr w:type="spellStart"/>
      <w:r w:rsidRPr="00BF1C55">
        <w:rPr>
          <w:sz w:val="24"/>
          <w:szCs w:val="28"/>
        </w:rPr>
        <w:t>segments.The</w:t>
      </w:r>
      <w:proofErr w:type="spellEnd"/>
      <w:r w:rsidRPr="00BF1C55">
        <w:rPr>
          <w:sz w:val="24"/>
          <w:szCs w:val="28"/>
        </w:rPr>
        <w:t xml:space="preserve"> test was considered positive in case of worse wall motion in dysfunctional segments or new wall motion abnormali</w:t>
      </w:r>
      <w:r>
        <w:rPr>
          <w:sz w:val="24"/>
          <w:szCs w:val="28"/>
        </w:rPr>
        <w:t xml:space="preserve">ties in </w:t>
      </w:r>
      <w:proofErr w:type="spellStart"/>
      <w:r>
        <w:rPr>
          <w:sz w:val="24"/>
          <w:szCs w:val="28"/>
        </w:rPr>
        <w:t>normokinetic</w:t>
      </w:r>
      <w:proofErr w:type="spellEnd"/>
      <w:r>
        <w:rPr>
          <w:sz w:val="24"/>
          <w:szCs w:val="28"/>
        </w:rPr>
        <w:t xml:space="preserve"> segments. Also we consider e</w:t>
      </w:r>
      <w:r w:rsidRPr="00BF1C55">
        <w:rPr>
          <w:sz w:val="24"/>
          <w:szCs w:val="28"/>
        </w:rPr>
        <w:t xml:space="preserve">valuation of the possible complications of </w:t>
      </w:r>
      <w:r>
        <w:rPr>
          <w:sz w:val="24"/>
          <w:szCs w:val="28"/>
        </w:rPr>
        <w:t>the test and e</w:t>
      </w:r>
      <w:r w:rsidRPr="00BF1C55">
        <w:rPr>
          <w:sz w:val="24"/>
          <w:szCs w:val="28"/>
        </w:rPr>
        <w:t xml:space="preserve">valuation of  Major Advanced Cardio </w:t>
      </w:r>
      <w:r>
        <w:rPr>
          <w:sz w:val="24"/>
          <w:szCs w:val="28"/>
        </w:rPr>
        <w:t>a</w:t>
      </w:r>
      <w:r w:rsidRPr="00BF1C55">
        <w:rPr>
          <w:sz w:val="24"/>
          <w:szCs w:val="28"/>
        </w:rPr>
        <w:t>nd/or Cerebrovascular events which includes  Death, MI, Stroke and TLR</w:t>
      </w:r>
      <w:r>
        <w:rPr>
          <w:sz w:val="24"/>
          <w:szCs w:val="28"/>
        </w:rPr>
        <w:t>(</w:t>
      </w:r>
      <w:r w:rsidRPr="00BF1C55">
        <w:rPr>
          <w:sz w:val="24"/>
          <w:szCs w:val="28"/>
        </w:rPr>
        <w:t xml:space="preserve">Target Lesion </w:t>
      </w:r>
      <w:proofErr w:type="spellStart"/>
      <w:r w:rsidRPr="00BF1C55">
        <w:rPr>
          <w:sz w:val="24"/>
          <w:szCs w:val="28"/>
        </w:rPr>
        <w:t>Revasculari</w:t>
      </w:r>
      <w:r>
        <w:rPr>
          <w:sz w:val="24"/>
          <w:szCs w:val="28"/>
        </w:rPr>
        <w:t>-</w:t>
      </w:r>
      <w:r w:rsidRPr="00BF1C55">
        <w:rPr>
          <w:sz w:val="24"/>
          <w:szCs w:val="28"/>
        </w:rPr>
        <w:t>zation</w:t>
      </w:r>
      <w:proofErr w:type="spellEnd"/>
      <w:r>
        <w:rPr>
          <w:sz w:val="24"/>
          <w:szCs w:val="28"/>
        </w:rPr>
        <w:t>)</w:t>
      </w:r>
      <w:r w:rsidR="005A5BB2" w:rsidRPr="009A73D8">
        <w:rPr>
          <w:b/>
          <w:bCs/>
          <w:sz w:val="24"/>
          <w:szCs w:val="28"/>
          <w:vertAlign w:val="superscript"/>
        </w:rPr>
        <w:fldChar w:fldCharType="begin"/>
      </w:r>
      <w:r w:rsidRPr="009A73D8">
        <w:rPr>
          <w:b/>
          <w:bCs/>
          <w:sz w:val="24"/>
          <w:szCs w:val="28"/>
          <w:vertAlign w:val="superscript"/>
        </w:rPr>
        <w:instrText xml:space="preserve"> ADDIN EN.CITE &lt;EndNote&gt;&lt;Cite&gt;&lt;Author&gt;Smith&lt;/Author&gt;&lt;Year&gt;2006&lt;/Year&gt;&lt;RecNum&gt;2864&lt;/RecNum&gt;&lt;DisplayText&gt;(16)&lt;/DisplayText&gt;&lt;record&gt;&lt;rec-number&gt;2864&lt;/rec-number&gt;&lt;foreign-keys&gt;&lt;key app="EN" db-id="50wxdpzd9vd5r7e9t5b595djrfpttrxw9avp"&gt;2864&lt;/key&gt;&lt;/foreign-keys&gt;&lt;ref-type name="Journal Article"&gt;17&lt;/ref-type&gt;&lt;contributors&gt;&lt;authors&gt;&lt;author&gt;Smith, E. R.&lt;/author&gt;&lt;/authors&gt;&lt;/contributors&gt;&lt;titles&gt;&lt;title&gt;Cardiovascular health human resources&lt;/title&gt;&lt;secondary-title&gt;Can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cardiology&lt;/abbr-1&gt;&lt;/alt-periodical&gt;&lt;pages&gt;897-8&lt;/pages&gt;&lt;volume&gt;22&lt;/volume&gt;&lt;number&gt;11&lt;/number&gt;&lt;keywords&gt;&lt;keyword&gt;Canada&lt;/keyword&gt;&lt;keyword&gt;Cardiology/*manpower&lt;/keyword&gt;&lt;keyword&gt;Cardiovascular Diseases/*prevention &amp;amp; control/rehabilitation&lt;/keyword&gt;&lt;keyword&gt;*Health Resources&lt;/keyword&gt;&lt;keyword&gt;*Health Services Accessibility&lt;/keyword&gt;&lt;keyword&gt;Humans&lt;/keyword&gt;&lt;keyword&gt;Medically Underserved Area&lt;/keyword&gt;&lt;/keywords&gt;&lt;dates&gt;&lt;year&gt;2006&lt;/year&gt;&lt;pub-dates&gt;&lt;date&gt;Sep&lt;/date&gt;&lt;/pub-dates&gt;&lt;/dates&gt;&lt;isbn&gt;0828-282X (Print)&amp;#xD;0828-282X (Linking)&lt;/isbn&gt;&lt;accession-num&gt;17016883&lt;/accession-num&gt;&lt;urls&gt;&lt;related-urls&gt;&lt;url&gt;http://www.ncbi.nlm.nih.gov/pubmed/17016883&lt;/url&gt;&lt;/related-urls&gt;&lt;/urls&gt;&lt;custom2&gt;2570245&lt;/custom2&gt;&lt;/record&gt;&lt;/Cite&gt;&lt;/EndNote&gt;</w:instrText>
      </w:r>
      <w:r w:rsidR="005A5BB2" w:rsidRPr="009A73D8">
        <w:rPr>
          <w:b/>
          <w:bCs/>
          <w:sz w:val="24"/>
          <w:szCs w:val="28"/>
          <w:vertAlign w:val="superscript"/>
        </w:rPr>
        <w:fldChar w:fldCharType="separate"/>
      </w:r>
      <w:r w:rsidRPr="009A73D8">
        <w:rPr>
          <w:b/>
          <w:bCs/>
          <w:noProof/>
          <w:sz w:val="24"/>
          <w:szCs w:val="28"/>
          <w:vertAlign w:val="superscript"/>
        </w:rPr>
        <w:t>(</w:t>
      </w:r>
      <w:r>
        <w:rPr>
          <w:b/>
          <w:bCs/>
          <w:noProof/>
          <w:sz w:val="24"/>
          <w:szCs w:val="28"/>
          <w:vertAlign w:val="superscript"/>
        </w:rPr>
        <w:t>8</w:t>
      </w:r>
      <w:r w:rsidRPr="009A73D8">
        <w:rPr>
          <w:b/>
          <w:bCs/>
          <w:noProof/>
          <w:sz w:val="24"/>
          <w:szCs w:val="28"/>
          <w:vertAlign w:val="superscript"/>
        </w:rPr>
        <w:t>)</w:t>
      </w:r>
      <w:r w:rsidR="005A5BB2" w:rsidRPr="009A73D8">
        <w:rPr>
          <w:b/>
          <w:bCs/>
          <w:sz w:val="24"/>
          <w:szCs w:val="28"/>
          <w:vertAlign w:val="superscript"/>
        </w:rPr>
        <w:fldChar w:fldCharType="end"/>
      </w:r>
      <w:r w:rsidRPr="00BF1C55">
        <w:rPr>
          <w:sz w:val="24"/>
          <w:szCs w:val="28"/>
        </w:rPr>
        <w:t>.</w:t>
      </w:r>
    </w:p>
    <w:p w:rsidR="003407E5" w:rsidRPr="00896EC0" w:rsidRDefault="003407E5" w:rsidP="001B51A2">
      <w:pPr>
        <w:pStyle w:val="text1Char"/>
        <w:spacing w:before="0" w:after="0"/>
        <w:ind w:firstLine="0"/>
        <w:jc w:val="both"/>
        <w:rPr>
          <w:b/>
          <w:bCs/>
          <w:sz w:val="24"/>
          <w:szCs w:val="28"/>
        </w:rPr>
      </w:pPr>
      <w:r w:rsidRPr="009A73D8">
        <w:rPr>
          <w:b/>
          <w:bCs/>
          <w:sz w:val="24"/>
          <w:szCs w:val="28"/>
        </w:rPr>
        <w:lastRenderedPageBreak/>
        <w:t xml:space="preserve">Coronary </w:t>
      </w:r>
      <w:proofErr w:type="spellStart"/>
      <w:r w:rsidRPr="009A73D8">
        <w:rPr>
          <w:b/>
          <w:bCs/>
          <w:sz w:val="24"/>
          <w:szCs w:val="28"/>
        </w:rPr>
        <w:t>Revascularization</w:t>
      </w:r>
      <w:proofErr w:type="gramStart"/>
      <w:r w:rsidRPr="009A73D8">
        <w:rPr>
          <w:b/>
          <w:bCs/>
          <w:sz w:val="24"/>
          <w:szCs w:val="28"/>
        </w:rPr>
        <w:t>:</w:t>
      </w:r>
      <w:r>
        <w:rPr>
          <w:b/>
          <w:bCs/>
          <w:i/>
          <w:iCs/>
          <w:sz w:val="24"/>
          <w:szCs w:val="28"/>
        </w:rPr>
        <w:t>Either</w:t>
      </w:r>
      <w:proofErr w:type="spellEnd"/>
      <w:proofErr w:type="gramEnd"/>
      <w:r>
        <w:rPr>
          <w:b/>
          <w:bCs/>
          <w:i/>
          <w:iCs/>
          <w:sz w:val="24"/>
          <w:szCs w:val="28"/>
        </w:rPr>
        <w:t xml:space="preserve"> by </w:t>
      </w:r>
      <w:r w:rsidRPr="00103950">
        <w:rPr>
          <w:b/>
          <w:bCs/>
          <w:i/>
          <w:iCs/>
          <w:sz w:val="24"/>
          <w:szCs w:val="28"/>
        </w:rPr>
        <w:t>Coronary Angi</w:t>
      </w:r>
      <w:r>
        <w:rPr>
          <w:b/>
          <w:bCs/>
          <w:i/>
          <w:iCs/>
          <w:sz w:val="24"/>
          <w:szCs w:val="28"/>
        </w:rPr>
        <w:t xml:space="preserve">ography and </w:t>
      </w:r>
      <w:proofErr w:type="spellStart"/>
      <w:r>
        <w:rPr>
          <w:b/>
          <w:bCs/>
          <w:i/>
          <w:iCs/>
          <w:sz w:val="24"/>
          <w:szCs w:val="28"/>
        </w:rPr>
        <w:t>PCIor</w:t>
      </w:r>
      <w:proofErr w:type="spellEnd"/>
      <w:r>
        <w:rPr>
          <w:b/>
          <w:bCs/>
          <w:i/>
          <w:iCs/>
          <w:sz w:val="24"/>
          <w:szCs w:val="28"/>
        </w:rPr>
        <w:t xml:space="preserve"> </w:t>
      </w:r>
      <w:r w:rsidRPr="00103950">
        <w:rPr>
          <w:b/>
          <w:bCs/>
          <w:i/>
          <w:iCs/>
          <w:sz w:val="24"/>
          <w:szCs w:val="28"/>
        </w:rPr>
        <w:t>Coro</w:t>
      </w:r>
      <w:r>
        <w:rPr>
          <w:b/>
          <w:bCs/>
          <w:i/>
          <w:iCs/>
          <w:sz w:val="24"/>
          <w:szCs w:val="28"/>
        </w:rPr>
        <w:t>nary artery bypass graft (CABG).</w:t>
      </w:r>
    </w:p>
    <w:p w:rsidR="003407E5" w:rsidRPr="00103950" w:rsidRDefault="003407E5" w:rsidP="001B51A2">
      <w:pPr>
        <w:pStyle w:val="text1Char"/>
        <w:spacing w:before="0" w:after="0"/>
        <w:ind w:firstLine="0"/>
        <w:jc w:val="both"/>
        <w:rPr>
          <w:i/>
          <w:iCs/>
          <w:sz w:val="24"/>
          <w:szCs w:val="28"/>
          <w:u w:val="single"/>
        </w:rPr>
      </w:pPr>
      <w:r w:rsidRPr="00103950">
        <w:rPr>
          <w:i/>
          <w:iCs/>
          <w:sz w:val="24"/>
          <w:szCs w:val="28"/>
          <w:u w:val="single"/>
        </w:rPr>
        <w:t xml:space="preserve">The Groups are followed up for one year (at 6months then at 12 months) to assess:   </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Degree of improvement of LV sys</w:t>
      </w:r>
      <w:r>
        <w:rPr>
          <w:sz w:val="24"/>
          <w:szCs w:val="28"/>
        </w:rPr>
        <w:t>-</w:t>
      </w:r>
      <w:proofErr w:type="spellStart"/>
      <w:r w:rsidRPr="00BF1C55">
        <w:rPr>
          <w:sz w:val="24"/>
          <w:szCs w:val="28"/>
        </w:rPr>
        <w:t>tolic</w:t>
      </w:r>
      <w:proofErr w:type="spellEnd"/>
      <w:r w:rsidRPr="00BF1C55">
        <w:rPr>
          <w:sz w:val="24"/>
          <w:szCs w:val="28"/>
        </w:rPr>
        <w:t xml:space="preserve"> function measured by ejection fraction by DSE to evaluate the impact of the procedure in comparison to the presence or absence of diabetes.</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Evaluation of wall motion abnormalities.</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 xml:space="preserve">Evaluation of wall motion score index. </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 xml:space="preserve">Evaluation of the impact of the </w:t>
      </w:r>
      <w:r w:rsidRPr="00BF1C55">
        <w:rPr>
          <w:sz w:val="24"/>
          <w:szCs w:val="28"/>
        </w:rPr>
        <w:lastRenderedPageBreak/>
        <w:t>procedure on IMR.</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Evaluation of the complications of the test.</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Assessment of complications including in-stent restenosis and graft occlusion.</w:t>
      </w:r>
    </w:p>
    <w:p w:rsidR="003407E5" w:rsidRPr="00BF1C55" w:rsidRDefault="003407E5" w:rsidP="001B51A2">
      <w:pPr>
        <w:pStyle w:val="text1Char"/>
        <w:numPr>
          <w:ilvl w:val="0"/>
          <w:numId w:val="4"/>
        </w:numPr>
        <w:spacing w:before="0" w:after="0"/>
        <w:ind w:left="0" w:firstLine="0"/>
        <w:jc w:val="both"/>
        <w:rPr>
          <w:sz w:val="24"/>
          <w:szCs w:val="28"/>
        </w:rPr>
      </w:pPr>
      <w:r w:rsidRPr="00BF1C55">
        <w:rPr>
          <w:sz w:val="24"/>
          <w:szCs w:val="28"/>
        </w:rPr>
        <w:t>Relation of the different procedures regarding the presence or absence of diabetes to MACE.</w:t>
      </w:r>
    </w:p>
    <w:p w:rsidR="003407E5" w:rsidRPr="0000791A" w:rsidRDefault="003407E5" w:rsidP="001B51A2">
      <w:pPr>
        <w:pStyle w:val="text1Char"/>
        <w:spacing w:before="0" w:after="0"/>
        <w:ind w:firstLine="0"/>
        <w:jc w:val="both"/>
        <w:rPr>
          <w:b/>
          <w:bCs/>
          <w:sz w:val="24"/>
          <w:szCs w:val="28"/>
        </w:rPr>
      </w:pPr>
      <w:r w:rsidRPr="0000791A">
        <w:rPr>
          <w:b/>
          <w:bCs/>
          <w:sz w:val="24"/>
          <w:szCs w:val="28"/>
        </w:rPr>
        <w:t>Statistical analysis</w:t>
      </w:r>
    </w:p>
    <w:p w:rsidR="003407E5" w:rsidRPr="007D47A5" w:rsidRDefault="003407E5" w:rsidP="001B51A2">
      <w:pPr>
        <w:pStyle w:val="text1Char"/>
        <w:spacing w:before="0" w:after="0"/>
        <w:ind w:firstLine="0"/>
        <w:jc w:val="both"/>
        <w:rPr>
          <w:b/>
          <w:bCs/>
          <w:sz w:val="24"/>
          <w:szCs w:val="28"/>
        </w:rPr>
      </w:pPr>
      <w:r w:rsidRPr="00801025">
        <w:rPr>
          <w:sz w:val="24"/>
          <w:szCs w:val="28"/>
        </w:rPr>
        <w:t>Statistics: Data were collected and analyzed using Statistical Package for Social Science (SPSS). P value was considered insignificant if   &gt; 0.05, significant if &lt; 0.05, and highly significant if &lt; 0.01.</w:t>
      </w:r>
    </w:p>
    <w:p w:rsidR="003407E5" w:rsidRPr="00BF1C55" w:rsidRDefault="003407E5" w:rsidP="003407E5">
      <w:pPr>
        <w:pStyle w:val="text1Char"/>
        <w:numPr>
          <w:ilvl w:val="0"/>
          <w:numId w:val="4"/>
        </w:numPr>
        <w:spacing w:before="0" w:after="0"/>
        <w:jc w:val="both"/>
        <w:rPr>
          <w:sz w:val="24"/>
          <w:szCs w:val="28"/>
        </w:rPr>
        <w:sectPr w:rsidR="003407E5" w:rsidRPr="00BF1C55" w:rsidSect="002A1999">
          <w:type w:val="continuous"/>
          <w:pgSz w:w="11906" w:h="16838" w:code="9"/>
          <w:pgMar w:top="1440" w:right="1800" w:bottom="1440" w:left="1800" w:header="706" w:footer="706" w:gutter="0"/>
          <w:cols w:num="2" w:space="708"/>
          <w:rtlGutter/>
          <w:docGrid w:linePitch="360"/>
        </w:sectPr>
      </w:pPr>
    </w:p>
    <w:p w:rsidR="001B51A2" w:rsidRDefault="001B51A2" w:rsidP="001B51A2">
      <w:pPr>
        <w:pStyle w:val="Heading2"/>
        <w:ind w:hanging="142"/>
        <w:jc w:val="both"/>
        <w:rPr>
          <w:rFonts w:asciiTheme="majorBidi" w:hAnsiTheme="majorBidi" w:cstheme="majorBidi"/>
          <w:b/>
          <w:bCs/>
          <w:sz w:val="28"/>
          <w:szCs w:val="24"/>
        </w:rPr>
      </w:pPr>
    </w:p>
    <w:p w:rsidR="003407E5" w:rsidRPr="001B51A2" w:rsidRDefault="003407E5" w:rsidP="001B51A2">
      <w:pPr>
        <w:pStyle w:val="Heading2"/>
        <w:ind w:hanging="142"/>
        <w:jc w:val="both"/>
        <w:rPr>
          <w:rFonts w:asciiTheme="majorBidi" w:hAnsiTheme="majorBidi" w:cstheme="majorBidi"/>
          <w:b/>
          <w:bCs/>
          <w:sz w:val="28"/>
          <w:szCs w:val="24"/>
        </w:rPr>
      </w:pPr>
      <w:r w:rsidRPr="001B51A2">
        <w:rPr>
          <w:rFonts w:asciiTheme="majorBidi" w:hAnsiTheme="majorBidi" w:cstheme="majorBidi"/>
          <w:b/>
          <w:bCs/>
          <w:sz w:val="28"/>
          <w:szCs w:val="24"/>
        </w:rPr>
        <w:t>Results</w:t>
      </w:r>
    </w:p>
    <w:p w:rsidR="003407E5" w:rsidRDefault="003407E5" w:rsidP="001B51A2">
      <w:pPr>
        <w:pStyle w:val="text1Char"/>
        <w:spacing w:before="0" w:after="0"/>
        <w:ind w:firstLine="567"/>
        <w:jc w:val="both"/>
        <w:rPr>
          <w:sz w:val="24"/>
          <w:szCs w:val="28"/>
        </w:rPr>
      </w:pPr>
      <w:r w:rsidRPr="00103950">
        <w:rPr>
          <w:sz w:val="24"/>
          <w:szCs w:val="28"/>
        </w:rPr>
        <w:t>Our study included 150 patients, divided into three equal groups, one group treated with CABG, another with PCI with DES and a third treated with PCI and BMS. Each group was divided into two subgroups according to the presence or absence of diabet</w:t>
      </w:r>
      <w:r>
        <w:rPr>
          <w:sz w:val="24"/>
          <w:szCs w:val="28"/>
        </w:rPr>
        <w:t>es mellitus (DM). A</w:t>
      </w:r>
      <w:r w:rsidRPr="00103950">
        <w:rPr>
          <w:sz w:val="24"/>
          <w:szCs w:val="28"/>
        </w:rPr>
        <w:t>ccording to this division,</w:t>
      </w:r>
      <w:r>
        <w:rPr>
          <w:sz w:val="24"/>
          <w:szCs w:val="28"/>
        </w:rPr>
        <w:t xml:space="preserve"> each group was divided into sub</w:t>
      </w:r>
      <w:r w:rsidRPr="00103950">
        <w:rPr>
          <w:sz w:val="24"/>
          <w:szCs w:val="28"/>
        </w:rPr>
        <w:t>group I (DM) and II (non DM)</w:t>
      </w:r>
      <w:r>
        <w:rPr>
          <w:sz w:val="24"/>
          <w:szCs w:val="28"/>
        </w:rPr>
        <w:t xml:space="preserve"> Table 1.</w:t>
      </w:r>
    </w:p>
    <w:p w:rsidR="001B51A2" w:rsidRDefault="001B51A2" w:rsidP="001B51A2">
      <w:pPr>
        <w:pStyle w:val="text1Char"/>
        <w:tabs>
          <w:tab w:val="left" w:pos="2528"/>
          <w:tab w:val="center" w:pos="4153"/>
        </w:tabs>
        <w:spacing w:before="0" w:after="0"/>
        <w:ind w:firstLine="0"/>
        <w:jc w:val="both"/>
        <w:rPr>
          <w:b/>
          <w:bCs/>
          <w:sz w:val="24"/>
          <w:szCs w:val="28"/>
        </w:rPr>
      </w:pPr>
    </w:p>
    <w:p w:rsidR="003407E5" w:rsidRPr="00125259" w:rsidRDefault="003407E5" w:rsidP="001B51A2">
      <w:pPr>
        <w:pStyle w:val="text1Char"/>
        <w:tabs>
          <w:tab w:val="left" w:pos="2528"/>
          <w:tab w:val="center" w:pos="4153"/>
        </w:tabs>
        <w:spacing w:before="0" w:after="0"/>
        <w:ind w:firstLine="0"/>
        <w:jc w:val="both"/>
        <w:rPr>
          <w:b/>
          <w:bCs/>
          <w:sz w:val="24"/>
          <w:szCs w:val="28"/>
        </w:rPr>
      </w:pPr>
      <w:proofErr w:type="gramStart"/>
      <w:r w:rsidRPr="00125259">
        <w:rPr>
          <w:b/>
          <w:bCs/>
          <w:sz w:val="24"/>
          <w:szCs w:val="28"/>
        </w:rPr>
        <w:t xml:space="preserve">Table </w:t>
      </w:r>
      <w:r>
        <w:rPr>
          <w:b/>
          <w:bCs/>
          <w:sz w:val="24"/>
          <w:szCs w:val="28"/>
        </w:rPr>
        <w:t>1.</w:t>
      </w:r>
      <w:proofErr w:type="gramEnd"/>
      <w:r w:rsidRPr="00125259">
        <w:rPr>
          <w:b/>
          <w:bCs/>
          <w:sz w:val="24"/>
          <w:szCs w:val="28"/>
        </w:rPr>
        <w:t xml:space="preserve"> Groups of the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701"/>
        <w:gridCol w:w="993"/>
        <w:gridCol w:w="708"/>
      </w:tblGrid>
      <w:tr w:rsidR="003407E5" w:rsidRPr="001B51A2" w:rsidTr="0000791A">
        <w:trPr>
          <w:jc w:val="center"/>
        </w:trPr>
        <w:tc>
          <w:tcPr>
            <w:tcW w:w="2705" w:type="dxa"/>
            <w:shd w:val="clear" w:color="auto" w:fill="auto"/>
          </w:tcPr>
          <w:p w:rsidR="003407E5" w:rsidRPr="001B51A2" w:rsidRDefault="003407E5" w:rsidP="001B51A2">
            <w:pPr>
              <w:pStyle w:val="text1Char"/>
              <w:spacing w:before="0" w:after="0"/>
              <w:ind w:firstLine="0"/>
              <w:jc w:val="both"/>
              <w:rPr>
                <w:b/>
                <w:bCs/>
                <w:i/>
                <w:iCs/>
                <w:sz w:val="20"/>
                <w:szCs w:val="20"/>
              </w:rPr>
            </w:pPr>
            <w:r w:rsidRPr="001B51A2">
              <w:rPr>
                <w:b/>
                <w:bCs/>
                <w:i/>
                <w:iCs/>
                <w:sz w:val="20"/>
                <w:szCs w:val="20"/>
              </w:rPr>
              <w:t>Group</w:t>
            </w:r>
          </w:p>
        </w:tc>
        <w:tc>
          <w:tcPr>
            <w:tcW w:w="1701" w:type="dxa"/>
            <w:shd w:val="clear" w:color="auto" w:fill="auto"/>
          </w:tcPr>
          <w:p w:rsidR="003407E5" w:rsidRPr="001B51A2" w:rsidRDefault="003407E5" w:rsidP="001B51A2">
            <w:pPr>
              <w:pStyle w:val="text1Char"/>
              <w:spacing w:before="0" w:after="0"/>
              <w:ind w:firstLine="0"/>
              <w:jc w:val="both"/>
              <w:rPr>
                <w:b/>
                <w:bCs/>
                <w:i/>
                <w:iCs/>
                <w:sz w:val="20"/>
                <w:szCs w:val="20"/>
              </w:rPr>
            </w:pPr>
            <w:r w:rsidRPr="001B51A2">
              <w:rPr>
                <w:b/>
                <w:bCs/>
                <w:i/>
                <w:iCs/>
                <w:sz w:val="20"/>
                <w:szCs w:val="20"/>
              </w:rPr>
              <w:t>Subgroup</w:t>
            </w:r>
          </w:p>
        </w:tc>
        <w:tc>
          <w:tcPr>
            <w:tcW w:w="993" w:type="dxa"/>
            <w:shd w:val="clear" w:color="auto" w:fill="auto"/>
          </w:tcPr>
          <w:p w:rsidR="003407E5" w:rsidRPr="001B51A2" w:rsidRDefault="003407E5" w:rsidP="001B51A2">
            <w:pPr>
              <w:pStyle w:val="text1Char"/>
              <w:spacing w:before="0" w:after="0"/>
              <w:ind w:firstLine="0"/>
              <w:jc w:val="both"/>
              <w:rPr>
                <w:b/>
                <w:bCs/>
                <w:i/>
                <w:iCs/>
                <w:sz w:val="20"/>
                <w:szCs w:val="20"/>
              </w:rPr>
            </w:pPr>
            <w:r w:rsidRPr="001B51A2">
              <w:rPr>
                <w:b/>
                <w:bCs/>
                <w:i/>
                <w:iCs/>
                <w:sz w:val="20"/>
                <w:szCs w:val="20"/>
              </w:rPr>
              <w:t>Number</w:t>
            </w:r>
          </w:p>
        </w:tc>
        <w:tc>
          <w:tcPr>
            <w:tcW w:w="708" w:type="dxa"/>
            <w:shd w:val="clear" w:color="auto" w:fill="auto"/>
          </w:tcPr>
          <w:p w:rsidR="003407E5" w:rsidRPr="001B51A2" w:rsidRDefault="003407E5" w:rsidP="001B51A2">
            <w:pPr>
              <w:pStyle w:val="text1Char"/>
              <w:spacing w:before="0" w:after="0"/>
              <w:ind w:firstLine="0"/>
              <w:jc w:val="both"/>
              <w:rPr>
                <w:b/>
                <w:bCs/>
                <w:i/>
                <w:iCs/>
                <w:sz w:val="20"/>
                <w:szCs w:val="20"/>
              </w:rPr>
            </w:pPr>
            <w:r w:rsidRPr="001B51A2">
              <w:rPr>
                <w:b/>
                <w:bCs/>
                <w:i/>
                <w:iCs/>
                <w:sz w:val="20"/>
                <w:szCs w:val="20"/>
              </w:rPr>
              <w:t>%</w:t>
            </w:r>
          </w:p>
        </w:tc>
      </w:tr>
      <w:tr w:rsidR="003407E5" w:rsidRPr="001B51A2" w:rsidTr="0000791A">
        <w:trPr>
          <w:trHeight w:val="72"/>
          <w:jc w:val="center"/>
        </w:trPr>
        <w:tc>
          <w:tcPr>
            <w:tcW w:w="2705"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Group A (CABG)</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AI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20</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40%</w:t>
            </w:r>
          </w:p>
        </w:tc>
      </w:tr>
      <w:tr w:rsidR="003407E5" w:rsidRPr="001B51A2" w:rsidTr="0000791A">
        <w:trPr>
          <w:trHeight w:val="87"/>
          <w:jc w:val="center"/>
        </w:trPr>
        <w:tc>
          <w:tcPr>
            <w:tcW w:w="2705"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AII (non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30</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60%</w:t>
            </w:r>
          </w:p>
        </w:tc>
      </w:tr>
      <w:tr w:rsidR="003407E5" w:rsidRPr="001B51A2" w:rsidTr="0000791A">
        <w:trPr>
          <w:jc w:val="center"/>
        </w:trPr>
        <w:tc>
          <w:tcPr>
            <w:tcW w:w="2705"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Group B (PCI with DES)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BI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21</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42%</w:t>
            </w:r>
          </w:p>
        </w:tc>
      </w:tr>
      <w:tr w:rsidR="003407E5" w:rsidRPr="001B51A2" w:rsidTr="0000791A">
        <w:trPr>
          <w:jc w:val="center"/>
        </w:trPr>
        <w:tc>
          <w:tcPr>
            <w:tcW w:w="2705"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BII (non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29</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58%</w:t>
            </w:r>
          </w:p>
        </w:tc>
      </w:tr>
      <w:tr w:rsidR="003407E5" w:rsidRPr="001B51A2" w:rsidTr="0000791A">
        <w:trPr>
          <w:jc w:val="center"/>
        </w:trPr>
        <w:tc>
          <w:tcPr>
            <w:tcW w:w="2705"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Group C (PCI with BMS)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CI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18</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36%</w:t>
            </w:r>
          </w:p>
        </w:tc>
      </w:tr>
      <w:tr w:rsidR="003407E5" w:rsidRPr="001B51A2" w:rsidTr="0000791A">
        <w:trPr>
          <w:jc w:val="center"/>
        </w:trPr>
        <w:tc>
          <w:tcPr>
            <w:tcW w:w="2705"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CII (non DM)</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32</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74%</w:t>
            </w:r>
          </w:p>
        </w:tc>
      </w:tr>
      <w:tr w:rsidR="003407E5" w:rsidRPr="001B51A2" w:rsidTr="0000791A">
        <w:trPr>
          <w:jc w:val="center"/>
        </w:trPr>
        <w:tc>
          <w:tcPr>
            <w:tcW w:w="4406" w:type="dxa"/>
            <w:gridSpan w:val="2"/>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Total</w:t>
            </w:r>
          </w:p>
        </w:tc>
        <w:tc>
          <w:tcPr>
            <w:tcW w:w="993"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150</w:t>
            </w:r>
          </w:p>
        </w:tc>
        <w:tc>
          <w:tcPr>
            <w:tcW w:w="70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w:t>
            </w:r>
          </w:p>
        </w:tc>
      </w:tr>
    </w:tbl>
    <w:p w:rsidR="003407E5" w:rsidRPr="005605A9" w:rsidRDefault="003407E5" w:rsidP="001B51A2">
      <w:pPr>
        <w:pStyle w:val="text1Char"/>
        <w:spacing w:before="0" w:after="0"/>
        <w:ind w:firstLine="567"/>
        <w:jc w:val="both"/>
        <w:rPr>
          <w:b/>
          <w:bCs/>
          <w:sz w:val="22"/>
          <w:szCs w:val="28"/>
        </w:rPr>
      </w:pPr>
      <w:r w:rsidRPr="007D7F88">
        <w:rPr>
          <w:b/>
          <w:bCs/>
          <w:sz w:val="22"/>
          <w:szCs w:val="28"/>
        </w:rPr>
        <w:t>Chi square = 0.391, P value = 0.822 (NS)</w:t>
      </w:r>
    </w:p>
    <w:p w:rsidR="001B51A2" w:rsidRDefault="001B51A2" w:rsidP="001B51A2">
      <w:pPr>
        <w:pStyle w:val="text1Char"/>
        <w:spacing w:before="0" w:after="0"/>
        <w:ind w:firstLine="567"/>
        <w:jc w:val="both"/>
        <w:rPr>
          <w:sz w:val="24"/>
          <w:szCs w:val="28"/>
        </w:rPr>
      </w:pPr>
    </w:p>
    <w:p w:rsidR="003407E5" w:rsidRPr="00103950" w:rsidRDefault="003407E5" w:rsidP="001B51A2">
      <w:pPr>
        <w:pStyle w:val="text1Char"/>
        <w:spacing w:before="0" w:after="0"/>
        <w:ind w:firstLine="567"/>
        <w:jc w:val="both"/>
        <w:rPr>
          <w:sz w:val="24"/>
          <w:szCs w:val="28"/>
        </w:rPr>
      </w:pPr>
      <w:r>
        <w:rPr>
          <w:sz w:val="24"/>
          <w:szCs w:val="28"/>
        </w:rPr>
        <w:t>The mean age of the study groups was around 55.5±</w:t>
      </w:r>
      <w:proofErr w:type="gramStart"/>
      <w:r>
        <w:rPr>
          <w:sz w:val="24"/>
          <w:szCs w:val="28"/>
        </w:rPr>
        <w:t>6  years</w:t>
      </w:r>
      <w:proofErr w:type="gramEnd"/>
      <w:r>
        <w:rPr>
          <w:sz w:val="24"/>
          <w:szCs w:val="28"/>
        </w:rPr>
        <w:t>, with no significant difference between the three groups. More than 75% of cases were males, with no significant difference between the groups. N</w:t>
      </w:r>
      <w:r w:rsidRPr="00125259">
        <w:rPr>
          <w:sz w:val="24"/>
          <w:szCs w:val="28"/>
        </w:rPr>
        <w:t>o significant difference</w:t>
      </w:r>
      <w:r>
        <w:rPr>
          <w:sz w:val="24"/>
          <w:szCs w:val="28"/>
        </w:rPr>
        <w:t xml:space="preserve"> as regard smoking, hypertension, family history, obesity, dyslipidemia and duration of diabetes</w:t>
      </w:r>
      <w:r w:rsidRPr="00125259">
        <w:rPr>
          <w:sz w:val="24"/>
          <w:szCs w:val="28"/>
        </w:rPr>
        <w:t xml:space="preserve">. </w:t>
      </w:r>
    </w:p>
    <w:p w:rsidR="003407E5" w:rsidRDefault="003407E5" w:rsidP="001B51A2">
      <w:pPr>
        <w:pStyle w:val="text1Char"/>
        <w:spacing w:before="0" w:after="0"/>
        <w:ind w:firstLine="567"/>
        <w:jc w:val="both"/>
        <w:rPr>
          <w:sz w:val="24"/>
          <w:szCs w:val="28"/>
        </w:rPr>
      </w:pPr>
      <w:r>
        <w:rPr>
          <w:sz w:val="24"/>
          <w:szCs w:val="28"/>
        </w:rPr>
        <w:t>No</w:t>
      </w:r>
      <w:r w:rsidRPr="00103950">
        <w:rPr>
          <w:sz w:val="24"/>
          <w:szCs w:val="28"/>
        </w:rPr>
        <w:t xml:space="preserve"> significant differences</w:t>
      </w:r>
      <w:r>
        <w:rPr>
          <w:sz w:val="24"/>
          <w:szCs w:val="28"/>
        </w:rPr>
        <w:t xml:space="preserve"> as regarding laboratory investigation</w:t>
      </w:r>
      <w:r w:rsidRPr="00103950">
        <w:rPr>
          <w:sz w:val="24"/>
          <w:szCs w:val="28"/>
        </w:rPr>
        <w:t xml:space="preserve">. The only exception is the significant difference between diabetic and </w:t>
      </w:r>
      <w:proofErr w:type="spellStart"/>
      <w:r w:rsidRPr="00103950">
        <w:rPr>
          <w:sz w:val="24"/>
          <w:szCs w:val="28"/>
        </w:rPr>
        <w:t>non diabetic</w:t>
      </w:r>
      <w:proofErr w:type="spellEnd"/>
      <w:r w:rsidRPr="00103950">
        <w:rPr>
          <w:sz w:val="24"/>
          <w:szCs w:val="28"/>
        </w:rPr>
        <w:t xml:space="preserve"> patients in HbA1c</w:t>
      </w:r>
      <w:r>
        <w:rPr>
          <w:sz w:val="24"/>
          <w:szCs w:val="28"/>
        </w:rPr>
        <w:t xml:space="preserve"> (</w:t>
      </w:r>
      <w:r w:rsidRPr="00162DDC">
        <w:rPr>
          <w:i/>
          <w:iCs/>
          <w:sz w:val="24"/>
          <w:szCs w:val="28"/>
        </w:rPr>
        <w:t>p</w:t>
      </w:r>
      <w:r>
        <w:rPr>
          <w:sz w:val="24"/>
          <w:szCs w:val="28"/>
        </w:rPr>
        <w:t xml:space="preserve"> value&lt;0.001)</w:t>
      </w:r>
      <w:r w:rsidRPr="00103950">
        <w:rPr>
          <w:sz w:val="24"/>
          <w:szCs w:val="28"/>
        </w:rPr>
        <w:t>.</w:t>
      </w:r>
      <w:r>
        <w:rPr>
          <w:sz w:val="24"/>
          <w:szCs w:val="28"/>
        </w:rPr>
        <w:t xml:space="preserve"> </w:t>
      </w:r>
      <w:proofErr w:type="gramStart"/>
      <w:r>
        <w:rPr>
          <w:sz w:val="24"/>
          <w:szCs w:val="28"/>
        </w:rPr>
        <w:t>Also no</w:t>
      </w:r>
      <w:r w:rsidRPr="00103950">
        <w:rPr>
          <w:sz w:val="24"/>
          <w:szCs w:val="28"/>
        </w:rPr>
        <w:t xml:space="preserve"> significant differences</w:t>
      </w:r>
      <w:r>
        <w:rPr>
          <w:sz w:val="24"/>
          <w:szCs w:val="28"/>
        </w:rPr>
        <w:t xml:space="preserve"> in ECG findings.</w:t>
      </w:r>
      <w:proofErr w:type="gramEnd"/>
    </w:p>
    <w:p w:rsidR="003407E5" w:rsidRDefault="003407E5" w:rsidP="001B51A2">
      <w:pPr>
        <w:pStyle w:val="text1Char"/>
        <w:spacing w:before="0" w:after="0"/>
        <w:ind w:firstLine="567"/>
        <w:jc w:val="both"/>
        <w:rPr>
          <w:sz w:val="24"/>
          <w:szCs w:val="28"/>
        </w:rPr>
      </w:pPr>
      <w:r w:rsidRPr="00103950">
        <w:rPr>
          <w:sz w:val="24"/>
          <w:szCs w:val="28"/>
        </w:rPr>
        <w:t>Comparing EF between the three groups at baseline (pre-procedure) and after 6 and 12 months post-procedure, respectively revealed that EF improved in the three groups</w:t>
      </w:r>
      <w:r>
        <w:rPr>
          <w:sz w:val="24"/>
          <w:szCs w:val="28"/>
        </w:rPr>
        <w:t xml:space="preserve"> (P value=</w:t>
      </w:r>
      <w:r w:rsidRPr="004A7001">
        <w:rPr>
          <w:sz w:val="24"/>
          <w:szCs w:val="28"/>
        </w:rPr>
        <w:t>0.032</w:t>
      </w:r>
      <w:r>
        <w:rPr>
          <w:sz w:val="24"/>
          <w:szCs w:val="28"/>
        </w:rPr>
        <w:t>)</w:t>
      </w:r>
      <w:r w:rsidRPr="00103950">
        <w:rPr>
          <w:sz w:val="24"/>
          <w:szCs w:val="28"/>
        </w:rPr>
        <w:t>, but the improvement was higher and more rapid among cases of the CABG</w:t>
      </w:r>
      <w:r>
        <w:rPr>
          <w:sz w:val="24"/>
          <w:szCs w:val="28"/>
        </w:rPr>
        <w:t xml:space="preserve"> (44±4.3 at baseline to 57.3±5 at 12 months, </w:t>
      </w:r>
      <w:r w:rsidRPr="00162DDC">
        <w:rPr>
          <w:i/>
          <w:iCs/>
          <w:sz w:val="24"/>
          <w:szCs w:val="28"/>
        </w:rPr>
        <w:t>p</w:t>
      </w:r>
      <w:r>
        <w:rPr>
          <w:sz w:val="24"/>
          <w:szCs w:val="28"/>
        </w:rPr>
        <w:t xml:space="preserve"> value =</w:t>
      </w:r>
      <w:r w:rsidRPr="004A7001">
        <w:rPr>
          <w:sz w:val="24"/>
          <w:szCs w:val="28"/>
        </w:rPr>
        <w:t>0.015</w:t>
      </w:r>
      <w:proofErr w:type="gramStart"/>
      <w:r>
        <w:rPr>
          <w:sz w:val="24"/>
          <w:szCs w:val="28"/>
        </w:rPr>
        <w:t>)and</w:t>
      </w:r>
      <w:proofErr w:type="gramEnd"/>
      <w:r>
        <w:rPr>
          <w:sz w:val="24"/>
          <w:szCs w:val="28"/>
        </w:rPr>
        <w:t xml:space="preserve"> DES (44.3±3.6.3 at baseline to 56.8±6.6 at 12 months, </w:t>
      </w:r>
      <w:r w:rsidRPr="00162DDC">
        <w:rPr>
          <w:i/>
          <w:iCs/>
          <w:sz w:val="24"/>
          <w:szCs w:val="28"/>
        </w:rPr>
        <w:t>p</w:t>
      </w:r>
      <w:r>
        <w:rPr>
          <w:sz w:val="24"/>
          <w:szCs w:val="28"/>
        </w:rPr>
        <w:t xml:space="preserve"> value=0.039 ) group</w:t>
      </w:r>
      <w:r w:rsidRPr="00103950">
        <w:rPr>
          <w:sz w:val="24"/>
          <w:szCs w:val="28"/>
        </w:rPr>
        <w:t xml:space="preserve"> compared to BMS groups. </w:t>
      </w:r>
      <w:r>
        <w:rPr>
          <w:sz w:val="24"/>
          <w:szCs w:val="28"/>
        </w:rPr>
        <w:t>With no significant changes between CABG and PCI with DES groups (</w:t>
      </w:r>
      <w:r w:rsidRPr="00162DDC">
        <w:rPr>
          <w:i/>
          <w:iCs/>
          <w:sz w:val="24"/>
          <w:szCs w:val="28"/>
        </w:rPr>
        <w:t>p</w:t>
      </w:r>
      <w:r>
        <w:rPr>
          <w:sz w:val="24"/>
          <w:szCs w:val="28"/>
        </w:rPr>
        <w:t xml:space="preserve"> value=0.69)</w:t>
      </w:r>
      <w:r w:rsidRPr="00103950">
        <w:rPr>
          <w:sz w:val="24"/>
          <w:szCs w:val="28"/>
        </w:rPr>
        <w:t xml:space="preserve">.Comparing EF between diabetic and </w:t>
      </w:r>
      <w:proofErr w:type="spellStart"/>
      <w:r w:rsidRPr="00103950">
        <w:rPr>
          <w:sz w:val="24"/>
          <w:szCs w:val="28"/>
        </w:rPr>
        <w:t>non diabetic</w:t>
      </w:r>
      <w:proofErr w:type="spellEnd"/>
      <w:r w:rsidRPr="00103950">
        <w:rPr>
          <w:sz w:val="24"/>
          <w:szCs w:val="28"/>
        </w:rPr>
        <w:t xml:space="preserve"> patients among the three groups both before procedure, and at 6 and 12 months post-procedure showed significant differences in all figures</w:t>
      </w:r>
      <w:r>
        <w:rPr>
          <w:sz w:val="24"/>
          <w:szCs w:val="28"/>
        </w:rPr>
        <w:t xml:space="preserve"> (</w:t>
      </w:r>
      <w:r w:rsidRPr="00162DDC">
        <w:rPr>
          <w:i/>
          <w:iCs/>
          <w:sz w:val="24"/>
          <w:szCs w:val="28"/>
        </w:rPr>
        <w:t>p</w:t>
      </w:r>
      <w:r>
        <w:rPr>
          <w:sz w:val="24"/>
          <w:szCs w:val="28"/>
        </w:rPr>
        <w:t xml:space="preserve"> value&lt;0.001)</w:t>
      </w:r>
      <w:r w:rsidRPr="00103950">
        <w:rPr>
          <w:sz w:val="24"/>
          <w:szCs w:val="28"/>
        </w:rPr>
        <w:t xml:space="preserve">, with diabetics showed always </w:t>
      </w:r>
      <w:r w:rsidRPr="00103950">
        <w:rPr>
          <w:sz w:val="24"/>
          <w:szCs w:val="28"/>
        </w:rPr>
        <w:lastRenderedPageBreak/>
        <w:t>worse EF. Also, diabetic patients showed delayed improvement as shown by the less improvement at 6 months</w:t>
      </w:r>
      <w:r>
        <w:rPr>
          <w:sz w:val="24"/>
          <w:szCs w:val="28"/>
        </w:rPr>
        <w:t xml:space="preserve"> Table 2</w:t>
      </w:r>
      <w:r w:rsidRPr="00103950">
        <w:rPr>
          <w:sz w:val="24"/>
          <w:szCs w:val="28"/>
        </w:rPr>
        <w:t>.</w:t>
      </w:r>
    </w:p>
    <w:p w:rsidR="001B51A2" w:rsidRDefault="001B51A2" w:rsidP="001B51A2">
      <w:pPr>
        <w:pStyle w:val="text1Char"/>
        <w:tabs>
          <w:tab w:val="left" w:pos="2528"/>
          <w:tab w:val="center" w:pos="4153"/>
        </w:tabs>
        <w:spacing w:before="0" w:after="0"/>
        <w:ind w:firstLine="0"/>
        <w:jc w:val="both"/>
        <w:rPr>
          <w:b/>
          <w:bCs/>
          <w:sz w:val="24"/>
          <w:szCs w:val="28"/>
        </w:rPr>
      </w:pPr>
    </w:p>
    <w:p w:rsidR="003407E5" w:rsidRPr="007D7F88" w:rsidRDefault="003407E5" w:rsidP="001B51A2">
      <w:pPr>
        <w:pStyle w:val="text1Char"/>
        <w:tabs>
          <w:tab w:val="left" w:pos="2528"/>
          <w:tab w:val="center" w:pos="4153"/>
        </w:tabs>
        <w:spacing w:before="0" w:after="0"/>
        <w:ind w:firstLine="0"/>
        <w:jc w:val="both"/>
        <w:rPr>
          <w:b/>
          <w:bCs/>
          <w:sz w:val="24"/>
          <w:szCs w:val="28"/>
        </w:rPr>
      </w:pPr>
      <w:proofErr w:type="gramStart"/>
      <w:r w:rsidRPr="007D7F88">
        <w:rPr>
          <w:b/>
          <w:bCs/>
          <w:sz w:val="24"/>
          <w:szCs w:val="28"/>
        </w:rPr>
        <w:t xml:space="preserve">Table </w:t>
      </w:r>
      <w:r>
        <w:rPr>
          <w:b/>
          <w:bCs/>
          <w:sz w:val="24"/>
          <w:szCs w:val="28"/>
        </w:rPr>
        <w:t>2</w:t>
      </w:r>
      <w:r w:rsidRPr="007D7F88">
        <w:rPr>
          <w:b/>
          <w:bCs/>
          <w:sz w:val="24"/>
          <w:szCs w:val="28"/>
        </w:rPr>
        <w:t>.</w:t>
      </w:r>
      <w:proofErr w:type="gramEnd"/>
      <w:r w:rsidRPr="007D7F88">
        <w:rPr>
          <w:b/>
          <w:bCs/>
          <w:sz w:val="24"/>
          <w:szCs w:val="28"/>
        </w:rPr>
        <w:t xml:space="preserve"> Comparison between baseline ejection </w:t>
      </w:r>
      <w:proofErr w:type="gramStart"/>
      <w:r w:rsidRPr="007D7F88">
        <w:rPr>
          <w:b/>
          <w:bCs/>
          <w:sz w:val="24"/>
          <w:szCs w:val="28"/>
        </w:rPr>
        <w:t>fraction</w:t>
      </w:r>
      <w:proofErr w:type="gramEnd"/>
      <w:r w:rsidRPr="007D7F88">
        <w:rPr>
          <w:b/>
          <w:bCs/>
          <w:sz w:val="24"/>
          <w:szCs w:val="28"/>
        </w:rPr>
        <w:t xml:space="preserve"> among the three groups</w:t>
      </w:r>
    </w:p>
    <w:tbl>
      <w:tblPr>
        <w:tblW w:w="8249"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2039"/>
        <w:gridCol w:w="1605"/>
        <w:gridCol w:w="1927"/>
        <w:gridCol w:w="1661"/>
      </w:tblGrid>
      <w:tr w:rsidR="003407E5" w:rsidRPr="001B51A2" w:rsidTr="001B51A2">
        <w:trPr>
          <w:jc w:val="center"/>
        </w:trPr>
        <w:tc>
          <w:tcPr>
            <w:tcW w:w="3056"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Procedure</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Baseline EF</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EF at 6 months</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EF at 12 months</w:t>
            </w:r>
          </w:p>
        </w:tc>
      </w:tr>
      <w:tr w:rsidR="003407E5" w:rsidRPr="001B51A2" w:rsidTr="001B51A2">
        <w:trPr>
          <w:jc w:val="center"/>
        </w:trPr>
        <w:tc>
          <w:tcPr>
            <w:tcW w:w="3056"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CABG</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44.092±4.303</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54.180±5.110</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57.337±5.023</w:t>
            </w:r>
          </w:p>
        </w:tc>
      </w:tr>
      <w:tr w:rsidR="003407E5" w:rsidRPr="001B51A2" w:rsidTr="001B51A2">
        <w:trPr>
          <w:jc w:val="center"/>
        </w:trPr>
        <w:tc>
          <w:tcPr>
            <w:tcW w:w="3056"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PCI with DES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44.334±3.651</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53.700±5.738</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56.885±6.630</w:t>
            </w:r>
          </w:p>
        </w:tc>
      </w:tr>
      <w:tr w:rsidR="003407E5" w:rsidRPr="001B51A2" w:rsidTr="001B51A2">
        <w:trPr>
          <w:jc w:val="center"/>
        </w:trPr>
        <w:tc>
          <w:tcPr>
            <w:tcW w:w="3056"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PCI with BMS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44.364±3.068</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51.615±7.287</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54.480±5.571</w:t>
            </w:r>
          </w:p>
        </w:tc>
      </w:tr>
      <w:tr w:rsidR="003407E5" w:rsidRPr="001B51A2" w:rsidTr="001B51A2">
        <w:trPr>
          <w:jc w:val="center"/>
        </w:trPr>
        <w:tc>
          <w:tcPr>
            <w:tcW w:w="1017"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 values</w:t>
            </w:r>
          </w:p>
        </w:tc>
        <w:tc>
          <w:tcPr>
            <w:tcW w:w="2039"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CABG </w:t>
            </w:r>
            <w:proofErr w:type="spellStart"/>
            <w:r w:rsidRPr="001B51A2">
              <w:rPr>
                <w:b/>
                <w:bCs/>
                <w:sz w:val="20"/>
                <w:szCs w:val="20"/>
              </w:rPr>
              <w:t>vs</w:t>
            </w:r>
            <w:proofErr w:type="spellEnd"/>
            <w:r w:rsidRPr="001B51A2">
              <w:rPr>
                <w:b/>
                <w:bCs/>
                <w:sz w:val="20"/>
                <w:szCs w:val="20"/>
              </w:rPr>
              <w:t xml:space="preserve"> DES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0.745</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0.695</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0.696</w:t>
            </w:r>
          </w:p>
        </w:tc>
      </w:tr>
      <w:tr w:rsidR="003407E5" w:rsidRPr="001B51A2" w:rsidTr="001B51A2">
        <w:trPr>
          <w:jc w:val="center"/>
        </w:trPr>
        <w:tc>
          <w:tcPr>
            <w:tcW w:w="1017"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2039"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CABG </w:t>
            </w:r>
            <w:proofErr w:type="spellStart"/>
            <w:r w:rsidRPr="001B51A2">
              <w:rPr>
                <w:b/>
                <w:bCs/>
                <w:sz w:val="20"/>
                <w:szCs w:val="20"/>
              </w:rPr>
              <w:t>vs</w:t>
            </w:r>
            <w:proofErr w:type="spellEnd"/>
            <w:r w:rsidRPr="001B51A2">
              <w:rPr>
                <w:b/>
                <w:bCs/>
                <w:sz w:val="20"/>
                <w:szCs w:val="20"/>
              </w:rPr>
              <w:t xml:space="preserve"> BMS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0.715</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0.038</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0.015</w:t>
            </w:r>
          </w:p>
        </w:tc>
      </w:tr>
      <w:tr w:rsidR="003407E5" w:rsidRPr="001B51A2" w:rsidTr="001B51A2">
        <w:trPr>
          <w:jc w:val="center"/>
        </w:trPr>
        <w:tc>
          <w:tcPr>
            <w:tcW w:w="1017"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2039"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DES </w:t>
            </w:r>
            <w:proofErr w:type="spellStart"/>
            <w:r w:rsidRPr="001B51A2">
              <w:rPr>
                <w:b/>
                <w:bCs/>
                <w:sz w:val="20"/>
                <w:szCs w:val="20"/>
              </w:rPr>
              <w:t>vs</w:t>
            </w:r>
            <w:proofErr w:type="spellEnd"/>
            <w:r w:rsidRPr="001B51A2">
              <w:rPr>
                <w:b/>
                <w:bCs/>
                <w:sz w:val="20"/>
                <w:szCs w:val="20"/>
              </w:rPr>
              <w:t xml:space="preserve"> BMS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0.968</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0.049</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0.039</w:t>
            </w:r>
          </w:p>
        </w:tc>
      </w:tr>
      <w:tr w:rsidR="003407E5" w:rsidRPr="001B51A2" w:rsidTr="001B51A2">
        <w:trPr>
          <w:jc w:val="center"/>
        </w:trPr>
        <w:tc>
          <w:tcPr>
            <w:tcW w:w="1017"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2039"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All groups</w:t>
            </w:r>
          </w:p>
        </w:tc>
        <w:tc>
          <w:tcPr>
            <w:tcW w:w="1605"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0.923</w:t>
            </w:r>
          </w:p>
        </w:tc>
        <w:tc>
          <w:tcPr>
            <w:tcW w:w="19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0.087</w:t>
            </w:r>
          </w:p>
        </w:tc>
        <w:tc>
          <w:tcPr>
            <w:tcW w:w="166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0.032</w:t>
            </w:r>
          </w:p>
        </w:tc>
      </w:tr>
    </w:tbl>
    <w:p w:rsidR="003407E5" w:rsidRPr="001B51A2" w:rsidRDefault="003407E5" w:rsidP="001B51A2">
      <w:pPr>
        <w:pStyle w:val="text1Char"/>
        <w:spacing w:before="0" w:after="0"/>
        <w:ind w:firstLine="0"/>
        <w:jc w:val="both"/>
        <w:rPr>
          <w:sz w:val="20"/>
          <w:szCs w:val="20"/>
        </w:rPr>
      </w:pPr>
    </w:p>
    <w:p w:rsidR="003407E5" w:rsidRDefault="003407E5" w:rsidP="001B51A2">
      <w:pPr>
        <w:pStyle w:val="text1Char"/>
        <w:spacing w:before="0" w:after="0"/>
        <w:ind w:firstLine="567"/>
        <w:jc w:val="both"/>
        <w:rPr>
          <w:sz w:val="24"/>
          <w:szCs w:val="28"/>
        </w:rPr>
      </w:pPr>
      <w:r>
        <w:rPr>
          <w:sz w:val="24"/>
          <w:szCs w:val="28"/>
        </w:rPr>
        <w:t>I</w:t>
      </w:r>
      <w:r w:rsidRPr="00103950">
        <w:rPr>
          <w:sz w:val="24"/>
          <w:szCs w:val="28"/>
        </w:rPr>
        <w:t xml:space="preserve">schemic mitral </w:t>
      </w:r>
      <w:proofErr w:type="spellStart"/>
      <w:r w:rsidRPr="00103950">
        <w:rPr>
          <w:sz w:val="24"/>
          <w:szCs w:val="28"/>
        </w:rPr>
        <w:t>regurge</w:t>
      </w:r>
      <w:proofErr w:type="spellEnd"/>
      <w:r w:rsidRPr="00103950">
        <w:rPr>
          <w:sz w:val="24"/>
          <w:szCs w:val="28"/>
        </w:rPr>
        <w:t xml:space="preserve"> (IMR) was similar among the three groups at baseline, improved at 6 months and at 12 months; this improvement was highest among CABG, followed by PCI with DES and lastly among PCI with BMS</w:t>
      </w:r>
      <w:r>
        <w:rPr>
          <w:sz w:val="24"/>
          <w:szCs w:val="28"/>
        </w:rPr>
        <w:t xml:space="preserve"> Table 3</w:t>
      </w:r>
      <w:r w:rsidRPr="00103950">
        <w:rPr>
          <w:sz w:val="24"/>
          <w:szCs w:val="28"/>
        </w:rPr>
        <w:t>.</w:t>
      </w:r>
    </w:p>
    <w:p w:rsidR="003407E5" w:rsidRPr="0021527C" w:rsidRDefault="003407E5" w:rsidP="001B51A2">
      <w:pPr>
        <w:pStyle w:val="text1Char"/>
        <w:tabs>
          <w:tab w:val="left" w:pos="2528"/>
          <w:tab w:val="center" w:pos="4153"/>
        </w:tabs>
        <w:spacing w:before="0" w:after="0"/>
        <w:ind w:firstLine="0"/>
        <w:jc w:val="both"/>
        <w:rPr>
          <w:b/>
          <w:bCs/>
          <w:sz w:val="24"/>
          <w:szCs w:val="28"/>
        </w:rPr>
      </w:pPr>
      <w:proofErr w:type="gramStart"/>
      <w:r w:rsidRPr="0021527C">
        <w:rPr>
          <w:b/>
          <w:bCs/>
          <w:sz w:val="24"/>
          <w:szCs w:val="28"/>
        </w:rPr>
        <w:t xml:space="preserve">Table </w:t>
      </w:r>
      <w:r>
        <w:rPr>
          <w:b/>
          <w:bCs/>
          <w:sz w:val="24"/>
          <w:szCs w:val="28"/>
        </w:rPr>
        <w:t>3.</w:t>
      </w:r>
      <w:proofErr w:type="gramEnd"/>
      <w:r w:rsidRPr="0021527C">
        <w:rPr>
          <w:b/>
          <w:bCs/>
          <w:sz w:val="24"/>
          <w:szCs w:val="28"/>
        </w:rPr>
        <w:t xml:space="preserve"> IMR among the three groups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4"/>
        <w:gridCol w:w="236"/>
        <w:gridCol w:w="1027"/>
        <w:gridCol w:w="13"/>
        <w:gridCol w:w="1411"/>
        <w:gridCol w:w="1568"/>
        <w:gridCol w:w="708"/>
        <w:gridCol w:w="993"/>
      </w:tblGrid>
      <w:tr w:rsidR="003407E5" w:rsidRPr="0000791A" w:rsidTr="001B51A2">
        <w:tc>
          <w:tcPr>
            <w:tcW w:w="2408" w:type="dxa"/>
            <w:gridSpan w:val="2"/>
            <w:vMerge w:val="restart"/>
            <w:shd w:val="clear" w:color="auto" w:fill="auto"/>
          </w:tcPr>
          <w:p w:rsidR="003407E5" w:rsidRPr="001B51A2" w:rsidRDefault="003407E5" w:rsidP="001B51A2">
            <w:pPr>
              <w:pStyle w:val="text1Char"/>
              <w:spacing w:before="0" w:after="0"/>
              <w:ind w:firstLine="8"/>
              <w:jc w:val="both"/>
              <w:rPr>
                <w:b/>
                <w:bCs/>
                <w:sz w:val="20"/>
                <w:szCs w:val="20"/>
              </w:rPr>
            </w:pPr>
          </w:p>
        </w:tc>
        <w:tc>
          <w:tcPr>
            <w:tcW w:w="4255" w:type="dxa"/>
            <w:gridSpan w:val="5"/>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Procedure</w:t>
            </w:r>
          </w:p>
        </w:tc>
        <w:tc>
          <w:tcPr>
            <w:tcW w:w="708" w:type="dxa"/>
            <w:vMerge w:val="restart"/>
            <w:shd w:val="clear" w:color="auto" w:fill="auto"/>
          </w:tcPr>
          <w:p w:rsidR="003407E5" w:rsidRPr="001B51A2" w:rsidRDefault="003407E5" w:rsidP="001B51A2">
            <w:pPr>
              <w:pStyle w:val="text1Char"/>
              <w:spacing w:before="0" w:after="0"/>
              <w:ind w:firstLine="8"/>
              <w:jc w:val="both"/>
              <w:rPr>
                <w:b/>
                <w:bCs/>
                <w:sz w:val="20"/>
                <w:szCs w:val="20"/>
              </w:rPr>
            </w:pPr>
          </w:p>
          <w:p w:rsidR="003407E5" w:rsidRPr="001B51A2" w:rsidRDefault="003407E5" w:rsidP="001B51A2">
            <w:pPr>
              <w:pStyle w:val="text1Char"/>
              <w:spacing w:before="0" w:after="0"/>
              <w:ind w:firstLine="8"/>
              <w:jc w:val="both"/>
              <w:rPr>
                <w:b/>
                <w:bCs/>
                <w:sz w:val="20"/>
                <w:szCs w:val="20"/>
              </w:rPr>
            </w:pPr>
            <w:r w:rsidRPr="001B51A2">
              <w:rPr>
                <w:b/>
                <w:bCs/>
                <w:sz w:val="20"/>
                <w:szCs w:val="20"/>
              </w:rPr>
              <w:t>Total</w:t>
            </w:r>
          </w:p>
        </w:tc>
        <w:tc>
          <w:tcPr>
            <w:tcW w:w="993" w:type="dxa"/>
            <w:vMerge w:val="restart"/>
            <w:shd w:val="clear" w:color="auto" w:fill="auto"/>
          </w:tcPr>
          <w:p w:rsidR="003407E5" w:rsidRPr="001B51A2" w:rsidRDefault="003407E5" w:rsidP="001B51A2">
            <w:pPr>
              <w:pStyle w:val="text1Char"/>
              <w:spacing w:before="0" w:after="0"/>
              <w:ind w:firstLine="0"/>
              <w:jc w:val="both"/>
              <w:rPr>
                <w:b/>
                <w:bCs/>
                <w:sz w:val="20"/>
                <w:szCs w:val="20"/>
              </w:rPr>
            </w:pPr>
          </w:p>
          <w:p w:rsidR="003407E5" w:rsidRPr="001B51A2" w:rsidRDefault="003407E5" w:rsidP="001B51A2">
            <w:pPr>
              <w:pStyle w:val="text1Char"/>
              <w:spacing w:before="0" w:after="0"/>
              <w:ind w:firstLine="0"/>
              <w:jc w:val="both"/>
              <w:rPr>
                <w:b/>
                <w:bCs/>
                <w:sz w:val="20"/>
                <w:szCs w:val="20"/>
              </w:rPr>
            </w:pPr>
            <w:r w:rsidRPr="001B51A2">
              <w:rPr>
                <w:b/>
                <w:bCs/>
                <w:sz w:val="20"/>
                <w:szCs w:val="20"/>
              </w:rPr>
              <w:t>P value</w:t>
            </w:r>
          </w:p>
        </w:tc>
      </w:tr>
      <w:tr w:rsidR="003407E5" w:rsidRPr="0000791A" w:rsidTr="001B51A2">
        <w:tc>
          <w:tcPr>
            <w:tcW w:w="2408" w:type="dxa"/>
            <w:gridSpan w:val="2"/>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6" w:type="dxa"/>
            <w:gridSpan w:val="3"/>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  CABG</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PCI with DES</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PCI with BMS</w:t>
            </w:r>
          </w:p>
        </w:tc>
        <w:tc>
          <w:tcPr>
            <w:tcW w:w="708"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993" w:type="dxa"/>
            <w:vMerge/>
            <w:shd w:val="clear" w:color="auto" w:fill="auto"/>
          </w:tcPr>
          <w:p w:rsidR="003407E5" w:rsidRPr="001B51A2" w:rsidRDefault="003407E5" w:rsidP="001B51A2">
            <w:pPr>
              <w:pStyle w:val="text1Char"/>
              <w:spacing w:before="0" w:after="0"/>
              <w:ind w:firstLine="8"/>
              <w:jc w:val="both"/>
              <w:rPr>
                <w:b/>
                <w:bCs/>
                <w:sz w:val="20"/>
                <w:szCs w:val="20"/>
              </w:rPr>
            </w:pPr>
          </w:p>
        </w:tc>
      </w:tr>
      <w:tr w:rsidR="003407E5" w:rsidRPr="0000791A" w:rsidTr="001B51A2">
        <w:tc>
          <w:tcPr>
            <w:tcW w:w="1134"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Baseline IMR</w:t>
            </w: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No</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35</w:t>
            </w:r>
          </w:p>
        </w:tc>
        <w:tc>
          <w:tcPr>
            <w:tcW w:w="1424"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32</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33</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100</w:t>
            </w:r>
          </w:p>
        </w:tc>
        <w:tc>
          <w:tcPr>
            <w:tcW w:w="993"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0.371 (NS)</w:t>
            </w: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Mild</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9</w:t>
            </w:r>
          </w:p>
        </w:tc>
        <w:tc>
          <w:tcPr>
            <w:tcW w:w="1424"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9</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8</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26</w:t>
            </w:r>
          </w:p>
        </w:tc>
        <w:tc>
          <w:tcPr>
            <w:tcW w:w="993" w:type="dxa"/>
            <w:vMerge/>
            <w:shd w:val="clear" w:color="auto" w:fill="auto"/>
          </w:tcPr>
          <w:p w:rsidR="003407E5" w:rsidRPr="001B51A2" w:rsidRDefault="003407E5" w:rsidP="001B51A2">
            <w:pPr>
              <w:pStyle w:val="text1Char"/>
              <w:spacing w:before="0" w:after="0"/>
              <w:ind w:firstLine="8"/>
              <w:jc w:val="both"/>
              <w:rPr>
                <w:b/>
                <w:bCs/>
                <w:sz w:val="20"/>
                <w:szCs w:val="20"/>
              </w:rPr>
            </w:pP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Moderate</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27"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6</w:t>
            </w:r>
          </w:p>
        </w:tc>
        <w:tc>
          <w:tcPr>
            <w:tcW w:w="1424"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9</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9</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24</w:t>
            </w:r>
          </w:p>
        </w:tc>
        <w:tc>
          <w:tcPr>
            <w:tcW w:w="993" w:type="dxa"/>
            <w:vMerge/>
            <w:shd w:val="clear" w:color="auto" w:fill="auto"/>
          </w:tcPr>
          <w:p w:rsidR="003407E5" w:rsidRPr="001B51A2" w:rsidRDefault="003407E5" w:rsidP="001B51A2">
            <w:pPr>
              <w:pStyle w:val="text1Char"/>
              <w:spacing w:before="0" w:after="0"/>
              <w:ind w:firstLine="8"/>
              <w:jc w:val="both"/>
              <w:rPr>
                <w:b/>
                <w:bCs/>
                <w:sz w:val="20"/>
                <w:szCs w:val="20"/>
              </w:rPr>
            </w:pPr>
          </w:p>
        </w:tc>
      </w:tr>
      <w:tr w:rsidR="003407E5" w:rsidRPr="0000791A" w:rsidTr="001B51A2">
        <w:tc>
          <w:tcPr>
            <w:tcW w:w="1134"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IMR at 6 months</w:t>
            </w: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No</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42</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39</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34</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115</w:t>
            </w:r>
          </w:p>
        </w:tc>
        <w:tc>
          <w:tcPr>
            <w:tcW w:w="993"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0.105 (NS)</w:t>
            </w: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Mild</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7</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9</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22</w:t>
            </w:r>
          </w:p>
        </w:tc>
        <w:tc>
          <w:tcPr>
            <w:tcW w:w="993" w:type="dxa"/>
            <w:vMerge/>
            <w:shd w:val="clear" w:color="auto" w:fill="auto"/>
          </w:tcPr>
          <w:p w:rsidR="003407E5" w:rsidRPr="001B51A2" w:rsidRDefault="003407E5" w:rsidP="001B51A2">
            <w:pPr>
              <w:pStyle w:val="text1Char"/>
              <w:spacing w:before="0" w:after="0"/>
              <w:ind w:firstLine="8"/>
              <w:jc w:val="both"/>
              <w:rPr>
                <w:b/>
                <w:bCs/>
                <w:sz w:val="20"/>
                <w:szCs w:val="20"/>
              </w:rPr>
            </w:pP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Moderate</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7</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13</w:t>
            </w:r>
          </w:p>
        </w:tc>
        <w:tc>
          <w:tcPr>
            <w:tcW w:w="993" w:type="dxa"/>
            <w:vMerge/>
            <w:shd w:val="clear" w:color="auto" w:fill="auto"/>
          </w:tcPr>
          <w:p w:rsidR="003407E5" w:rsidRPr="001B51A2" w:rsidRDefault="003407E5" w:rsidP="001B51A2">
            <w:pPr>
              <w:pStyle w:val="text1Char"/>
              <w:spacing w:before="0" w:after="0"/>
              <w:ind w:firstLine="8"/>
              <w:jc w:val="both"/>
              <w:rPr>
                <w:b/>
                <w:bCs/>
                <w:sz w:val="20"/>
                <w:szCs w:val="20"/>
              </w:rPr>
            </w:pPr>
          </w:p>
        </w:tc>
      </w:tr>
      <w:tr w:rsidR="003407E5" w:rsidRPr="0000791A" w:rsidTr="001B51A2">
        <w:tc>
          <w:tcPr>
            <w:tcW w:w="1134" w:type="dxa"/>
            <w:vMerge w:val="restart"/>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IMR at 12 months</w:t>
            </w: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No</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43</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45</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35</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124</w:t>
            </w:r>
          </w:p>
        </w:tc>
        <w:tc>
          <w:tcPr>
            <w:tcW w:w="993"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0.090 </w:t>
            </w: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Mild</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4</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10</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19</w:t>
            </w:r>
          </w:p>
        </w:tc>
        <w:tc>
          <w:tcPr>
            <w:tcW w:w="993"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 xml:space="preserve">   (NS)</w:t>
            </w:r>
          </w:p>
        </w:tc>
      </w:tr>
      <w:tr w:rsidR="003407E5" w:rsidRPr="0000791A" w:rsidTr="001B51A2">
        <w:tc>
          <w:tcPr>
            <w:tcW w:w="1134" w:type="dxa"/>
            <w:vMerge/>
            <w:shd w:val="clear" w:color="auto" w:fill="auto"/>
          </w:tcPr>
          <w:p w:rsidR="003407E5" w:rsidRPr="001B51A2" w:rsidRDefault="003407E5" w:rsidP="001B51A2">
            <w:pPr>
              <w:pStyle w:val="text1Char"/>
              <w:spacing w:before="0" w:after="0"/>
              <w:ind w:firstLine="8"/>
              <w:jc w:val="both"/>
              <w:rPr>
                <w:b/>
                <w:bCs/>
                <w:sz w:val="20"/>
                <w:szCs w:val="20"/>
              </w:rPr>
            </w:pPr>
          </w:p>
        </w:tc>
        <w:tc>
          <w:tcPr>
            <w:tcW w:w="1274"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Moderate</w:t>
            </w:r>
          </w:p>
        </w:tc>
        <w:tc>
          <w:tcPr>
            <w:tcW w:w="236" w:type="dxa"/>
            <w:shd w:val="clear" w:color="auto" w:fill="auto"/>
          </w:tcPr>
          <w:p w:rsidR="003407E5" w:rsidRPr="001B51A2" w:rsidRDefault="003407E5" w:rsidP="001B51A2">
            <w:pPr>
              <w:pStyle w:val="text1Char"/>
              <w:spacing w:before="0" w:after="0"/>
              <w:ind w:firstLine="8"/>
              <w:jc w:val="both"/>
              <w:rPr>
                <w:b/>
                <w:bCs/>
                <w:sz w:val="20"/>
                <w:szCs w:val="20"/>
              </w:rPr>
            </w:pPr>
          </w:p>
        </w:tc>
        <w:tc>
          <w:tcPr>
            <w:tcW w:w="1040" w:type="dxa"/>
            <w:gridSpan w:val="2"/>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3</w:t>
            </w:r>
          </w:p>
        </w:tc>
        <w:tc>
          <w:tcPr>
            <w:tcW w:w="1411"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1</w:t>
            </w:r>
          </w:p>
        </w:tc>
        <w:tc>
          <w:tcPr>
            <w:tcW w:w="156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5</w:t>
            </w:r>
          </w:p>
        </w:tc>
        <w:tc>
          <w:tcPr>
            <w:tcW w:w="708" w:type="dxa"/>
            <w:shd w:val="clear" w:color="auto" w:fill="auto"/>
          </w:tcPr>
          <w:p w:rsidR="003407E5" w:rsidRPr="001B51A2" w:rsidRDefault="003407E5" w:rsidP="001B51A2">
            <w:pPr>
              <w:pStyle w:val="text1Char"/>
              <w:spacing w:before="0" w:after="0"/>
              <w:ind w:firstLine="8"/>
              <w:jc w:val="both"/>
              <w:rPr>
                <w:b/>
                <w:bCs/>
                <w:sz w:val="20"/>
                <w:szCs w:val="20"/>
              </w:rPr>
            </w:pPr>
            <w:r w:rsidRPr="001B51A2">
              <w:rPr>
                <w:b/>
                <w:bCs/>
                <w:sz w:val="20"/>
                <w:szCs w:val="20"/>
              </w:rPr>
              <w:t>7</w:t>
            </w:r>
          </w:p>
        </w:tc>
        <w:tc>
          <w:tcPr>
            <w:tcW w:w="993" w:type="dxa"/>
            <w:shd w:val="clear" w:color="auto" w:fill="auto"/>
          </w:tcPr>
          <w:p w:rsidR="003407E5" w:rsidRPr="001B51A2" w:rsidRDefault="003407E5" w:rsidP="001B51A2">
            <w:pPr>
              <w:pStyle w:val="text1Char"/>
              <w:spacing w:before="0" w:after="0"/>
              <w:ind w:firstLine="8"/>
              <w:jc w:val="both"/>
              <w:rPr>
                <w:b/>
                <w:bCs/>
                <w:sz w:val="20"/>
                <w:szCs w:val="20"/>
              </w:rPr>
            </w:pPr>
          </w:p>
        </w:tc>
      </w:tr>
    </w:tbl>
    <w:p w:rsidR="003407E5" w:rsidRPr="00103950" w:rsidRDefault="003407E5" w:rsidP="001B51A2">
      <w:pPr>
        <w:pStyle w:val="text1Char"/>
        <w:spacing w:before="0" w:after="0"/>
        <w:ind w:firstLine="567"/>
        <w:jc w:val="both"/>
        <w:rPr>
          <w:sz w:val="24"/>
          <w:szCs w:val="28"/>
        </w:rPr>
      </w:pPr>
    </w:p>
    <w:p w:rsidR="003407E5" w:rsidRPr="00103950" w:rsidRDefault="003407E5" w:rsidP="001B51A2">
      <w:pPr>
        <w:pStyle w:val="text1Char"/>
        <w:spacing w:before="0" w:after="0"/>
        <w:ind w:firstLine="567"/>
        <w:jc w:val="both"/>
        <w:rPr>
          <w:sz w:val="24"/>
          <w:szCs w:val="28"/>
        </w:rPr>
      </w:pPr>
      <w:r w:rsidRPr="00103950">
        <w:rPr>
          <w:sz w:val="24"/>
          <w:szCs w:val="28"/>
        </w:rPr>
        <w:t xml:space="preserve">Comparing </w:t>
      </w:r>
      <w:r>
        <w:rPr>
          <w:sz w:val="24"/>
          <w:szCs w:val="28"/>
        </w:rPr>
        <w:t>W</w:t>
      </w:r>
      <w:r w:rsidRPr="00103950">
        <w:rPr>
          <w:sz w:val="24"/>
          <w:szCs w:val="28"/>
        </w:rPr>
        <w:t xml:space="preserve">all motion abnormality (WMA) </w:t>
      </w:r>
      <w:r>
        <w:rPr>
          <w:sz w:val="24"/>
          <w:szCs w:val="28"/>
        </w:rPr>
        <w:t>and Wall Motion Score Index (</w:t>
      </w:r>
      <w:r w:rsidRPr="00103950">
        <w:rPr>
          <w:sz w:val="24"/>
          <w:szCs w:val="28"/>
        </w:rPr>
        <w:t>WMSI</w:t>
      </w:r>
      <w:r>
        <w:rPr>
          <w:sz w:val="24"/>
          <w:szCs w:val="28"/>
        </w:rPr>
        <w:t>)</w:t>
      </w:r>
      <w:r w:rsidRPr="00103950">
        <w:rPr>
          <w:sz w:val="24"/>
          <w:szCs w:val="28"/>
        </w:rPr>
        <w:t xml:space="preserve"> between the three groups at baseline (pre-procedure), and after 6 and 12 </w:t>
      </w:r>
      <w:r>
        <w:rPr>
          <w:sz w:val="24"/>
          <w:szCs w:val="28"/>
        </w:rPr>
        <w:t xml:space="preserve">months post </w:t>
      </w:r>
      <w:r w:rsidRPr="00103950">
        <w:rPr>
          <w:sz w:val="24"/>
          <w:szCs w:val="28"/>
        </w:rPr>
        <w:t>proce</w:t>
      </w:r>
      <w:r>
        <w:rPr>
          <w:sz w:val="24"/>
          <w:szCs w:val="28"/>
        </w:rPr>
        <w:t>dure, respectively revealed improvement in WMA (</w:t>
      </w:r>
      <w:proofErr w:type="spellStart"/>
      <w:r w:rsidRPr="00E351D7">
        <w:rPr>
          <w:i/>
          <w:iCs/>
          <w:sz w:val="24"/>
          <w:szCs w:val="28"/>
        </w:rPr>
        <w:t>p</w:t>
      </w:r>
      <w:r w:rsidRPr="00E351D7">
        <w:rPr>
          <w:sz w:val="24"/>
          <w:szCs w:val="28"/>
        </w:rPr>
        <w:t>value</w:t>
      </w:r>
      <w:proofErr w:type="spellEnd"/>
      <w:r>
        <w:rPr>
          <w:sz w:val="24"/>
          <w:szCs w:val="28"/>
        </w:rPr>
        <w:t xml:space="preserve">=0.017)and </w:t>
      </w:r>
      <w:r w:rsidRPr="00103950">
        <w:rPr>
          <w:sz w:val="24"/>
          <w:szCs w:val="28"/>
        </w:rPr>
        <w:t xml:space="preserve">WMSI </w:t>
      </w:r>
      <w:r>
        <w:rPr>
          <w:sz w:val="24"/>
          <w:szCs w:val="28"/>
        </w:rPr>
        <w:t>(</w:t>
      </w:r>
      <w:r w:rsidRPr="00E351D7">
        <w:rPr>
          <w:i/>
          <w:iCs/>
          <w:sz w:val="24"/>
          <w:szCs w:val="28"/>
        </w:rPr>
        <w:t>p</w:t>
      </w:r>
      <w:r>
        <w:rPr>
          <w:sz w:val="24"/>
          <w:szCs w:val="28"/>
        </w:rPr>
        <w:t xml:space="preserve"> value&lt;0.001) </w:t>
      </w:r>
      <w:r w:rsidRPr="00103950">
        <w:rPr>
          <w:sz w:val="24"/>
          <w:szCs w:val="28"/>
        </w:rPr>
        <w:t>in the three groups, but the improvement was higher among cases of the CABG and DES groups compared to BMS groups</w:t>
      </w:r>
      <w:r>
        <w:rPr>
          <w:sz w:val="24"/>
          <w:szCs w:val="28"/>
        </w:rPr>
        <w:t xml:space="preserve"> (</w:t>
      </w:r>
      <w:r w:rsidRPr="00E351D7">
        <w:rPr>
          <w:i/>
          <w:iCs/>
          <w:sz w:val="24"/>
          <w:szCs w:val="28"/>
        </w:rPr>
        <w:t>p</w:t>
      </w:r>
      <w:r>
        <w:rPr>
          <w:sz w:val="24"/>
          <w:szCs w:val="28"/>
        </w:rPr>
        <w:t xml:space="preserve"> value&lt;0.001 compared to CABG and 0.026 compared to PCI with DES)  At 12 </w:t>
      </w:r>
      <w:proofErr w:type="spellStart"/>
      <w:r>
        <w:rPr>
          <w:sz w:val="24"/>
          <w:szCs w:val="28"/>
        </w:rPr>
        <w:t>months.There</w:t>
      </w:r>
      <w:proofErr w:type="spellEnd"/>
      <w:r>
        <w:rPr>
          <w:sz w:val="24"/>
          <w:szCs w:val="28"/>
        </w:rPr>
        <w:t xml:space="preserve"> was no significant difference between CABG and PCI with DES groups (</w:t>
      </w:r>
      <w:r w:rsidRPr="00E351D7">
        <w:rPr>
          <w:i/>
          <w:iCs/>
          <w:sz w:val="24"/>
          <w:szCs w:val="28"/>
        </w:rPr>
        <w:t>p</w:t>
      </w:r>
      <w:r>
        <w:rPr>
          <w:sz w:val="24"/>
          <w:szCs w:val="28"/>
        </w:rPr>
        <w:t xml:space="preserve"> value=0</w:t>
      </w:r>
      <w:r w:rsidRPr="00103950">
        <w:rPr>
          <w:sz w:val="24"/>
          <w:szCs w:val="28"/>
        </w:rPr>
        <w:t>.</w:t>
      </w:r>
      <w:r>
        <w:rPr>
          <w:sz w:val="24"/>
          <w:szCs w:val="28"/>
        </w:rPr>
        <w:t>103).</w:t>
      </w:r>
    </w:p>
    <w:p w:rsidR="003407E5" w:rsidRPr="0000791A" w:rsidRDefault="003407E5" w:rsidP="001B51A2">
      <w:pPr>
        <w:pStyle w:val="text1Char"/>
        <w:spacing w:before="0" w:after="0"/>
        <w:ind w:firstLine="567"/>
        <w:jc w:val="both"/>
        <w:rPr>
          <w:sz w:val="24"/>
          <w:szCs w:val="28"/>
        </w:rPr>
      </w:pPr>
      <w:r w:rsidRPr="00103950">
        <w:rPr>
          <w:sz w:val="24"/>
          <w:szCs w:val="28"/>
        </w:rPr>
        <w:t>Comparing</w:t>
      </w:r>
      <w:r>
        <w:rPr>
          <w:sz w:val="24"/>
          <w:szCs w:val="28"/>
        </w:rPr>
        <w:t xml:space="preserve"> WMA and</w:t>
      </w:r>
      <w:r w:rsidRPr="00103950">
        <w:rPr>
          <w:sz w:val="24"/>
          <w:szCs w:val="28"/>
        </w:rPr>
        <w:t xml:space="preserve"> WMSI between diabetic and </w:t>
      </w:r>
      <w:proofErr w:type="spellStart"/>
      <w:r w:rsidRPr="00103950">
        <w:rPr>
          <w:sz w:val="24"/>
          <w:szCs w:val="28"/>
        </w:rPr>
        <w:t>non diabetic</w:t>
      </w:r>
      <w:proofErr w:type="spellEnd"/>
      <w:r w:rsidRPr="00103950">
        <w:rPr>
          <w:sz w:val="24"/>
          <w:szCs w:val="28"/>
        </w:rPr>
        <w:t xml:space="preserve"> patients among the three groups both before procedure and at 6 an</w:t>
      </w:r>
      <w:r>
        <w:rPr>
          <w:sz w:val="24"/>
          <w:szCs w:val="28"/>
        </w:rPr>
        <w:t>d</w:t>
      </w:r>
      <w:r w:rsidRPr="00103950">
        <w:rPr>
          <w:sz w:val="24"/>
          <w:szCs w:val="28"/>
        </w:rPr>
        <w:t xml:space="preserve"> 12 months post-intervention showed significant differences in all figures, with diabetics showed worse WMSI. The only exception is the differen</w:t>
      </w:r>
      <w:r>
        <w:rPr>
          <w:sz w:val="24"/>
          <w:szCs w:val="28"/>
        </w:rPr>
        <w:t>c</w:t>
      </w:r>
      <w:r w:rsidRPr="00103950">
        <w:rPr>
          <w:sz w:val="24"/>
          <w:szCs w:val="28"/>
        </w:rPr>
        <w:t xml:space="preserve">e </w:t>
      </w:r>
      <w:r>
        <w:rPr>
          <w:sz w:val="24"/>
          <w:szCs w:val="28"/>
        </w:rPr>
        <w:t>between DM and non DM cases at 6</w:t>
      </w:r>
      <w:r w:rsidRPr="00103950">
        <w:rPr>
          <w:sz w:val="24"/>
          <w:szCs w:val="28"/>
        </w:rPr>
        <w:t xml:space="preserve"> months of BMS </w:t>
      </w:r>
      <w:proofErr w:type="spellStart"/>
      <w:r w:rsidRPr="00103950">
        <w:rPr>
          <w:sz w:val="24"/>
          <w:szCs w:val="28"/>
        </w:rPr>
        <w:t>group.Comparing</w:t>
      </w:r>
      <w:proofErr w:type="spellEnd"/>
      <w:r w:rsidRPr="00103950">
        <w:rPr>
          <w:sz w:val="24"/>
          <w:szCs w:val="28"/>
        </w:rPr>
        <w:t xml:space="preserve"> </w:t>
      </w:r>
      <w:r>
        <w:rPr>
          <w:sz w:val="24"/>
          <w:szCs w:val="28"/>
        </w:rPr>
        <w:t xml:space="preserve">WMA and </w:t>
      </w:r>
      <w:r w:rsidRPr="00103950">
        <w:rPr>
          <w:sz w:val="24"/>
          <w:szCs w:val="28"/>
        </w:rPr>
        <w:t>WMSI between before procedure, and at 6 an</w:t>
      </w:r>
      <w:r>
        <w:rPr>
          <w:sz w:val="24"/>
          <w:szCs w:val="28"/>
        </w:rPr>
        <w:t>d</w:t>
      </w:r>
      <w:r w:rsidRPr="00103950">
        <w:rPr>
          <w:sz w:val="24"/>
          <w:szCs w:val="28"/>
        </w:rPr>
        <w:t xml:space="preserve"> 12 months post-procedure among diabetic and </w:t>
      </w:r>
      <w:proofErr w:type="spellStart"/>
      <w:r w:rsidRPr="00103950">
        <w:rPr>
          <w:sz w:val="24"/>
          <w:szCs w:val="28"/>
        </w:rPr>
        <w:t>non diabetic</w:t>
      </w:r>
      <w:proofErr w:type="spellEnd"/>
      <w:r w:rsidRPr="00103950">
        <w:rPr>
          <w:sz w:val="24"/>
          <w:szCs w:val="28"/>
        </w:rPr>
        <w:t xml:space="preserve"> patients of the three groups showed significant to highly significant differences in all figures</w:t>
      </w:r>
      <w:r>
        <w:rPr>
          <w:sz w:val="24"/>
          <w:szCs w:val="28"/>
        </w:rPr>
        <w:t xml:space="preserve"> (</w:t>
      </w:r>
      <w:r w:rsidRPr="000B0A3C">
        <w:rPr>
          <w:i/>
          <w:iCs/>
          <w:sz w:val="24"/>
          <w:szCs w:val="28"/>
        </w:rPr>
        <w:t>p</w:t>
      </w:r>
      <w:r>
        <w:rPr>
          <w:sz w:val="24"/>
          <w:szCs w:val="28"/>
        </w:rPr>
        <w:t xml:space="preserve"> value&lt; 0.001)</w:t>
      </w:r>
      <w:r w:rsidRPr="00103950">
        <w:rPr>
          <w:sz w:val="24"/>
          <w:szCs w:val="28"/>
        </w:rPr>
        <w:t>. The only exception was the comparison between baseline and after 6 months WMSI</w:t>
      </w:r>
      <w:r>
        <w:rPr>
          <w:sz w:val="24"/>
          <w:szCs w:val="28"/>
        </w:rPr>
        <w:t xml:space="preserve"> and WMA among PCI with BMS which showed no </w:t>
      </w:r>
      <w:r w:rsidRPr="00103950">
        <w:rPr>
          <w:sz w:val="24"/>
          <w:szCs w:val="28"/>
        </w:rPr>
        <w:t xml:space="preserve">significant difference in both the diabetic and </w:t>
      </w:r>
      <w:proofErr w:type="spellStart"/>
      <w:r w:rsidRPr="00103950">
        <w:rPr>
          <w:sz w:val="24"/>
          <w:szCs w:val="28"/>
        </w:rPr>
        <w:t>non diabetic</w:t>
      </w:r>
      <w:proofErr w:type="spellEnd"/>
      <w:r w:rsidRPr="00103950">
        <w:rPr>
          <w:sz w:val="24"/>
          <w:szCs w:val="28"/>
        </w:rPr>
        <w:t xml:space="preserve"> groups</w:t>
      </w:r>
      <w:r>
        <w:rPr>
          <w:sz w:val="24"/>
          <w:szCs w:val="28"/>
        </w:rPr>
        <w:t xml:space="preserve"> (</w:t>
      </w:r>
      <w:r w:rsidRPr="000B0A3C">
        <w:rPr>
          <w:i/>
          <w:iCs/>
          <w:sz w:val="24"/>
          <w:szCs w:val="28"/>
        </w:rPr>
        <w:t>p</w:t>
      </w:r>
      <w:r>
        <w:rPr>
          <w:sz w:val="24"/>
          <w:szCs w:val="28"/>
        </w:rPr>
        <w:t xml:space="preserve"> value=0.147) Table 4</w:t>
      </w:r>
      <w:proofErr w:type="gramStart"/>
      <w:r>
        <w:rPr>
          <w:sz w:val="24"/>
          <w:szCs w:val="28"/>
        </w:rPr>
        <w:t>,5</w:t>
      </w:r>
      <w:proofErr w:type="gramEnd"/>
      <w:r w:rsidRPr="00103950">
        <w:rPr>
          <w:sz w:val="24"/>
          <w:szCs w:val="28"/>
        </w:rPr>
        <w:t>.</w:t>
      </w:r>
    </w:p>
    <w:p w:rsidR="001B51A2" w:rsidRDefault="001B51A2" w:rsidP="001B51A2">
      <w:pPr>
        <w:pStyle w:val="text1Char"/>
        <w:tabs>
          <w:tab w:val="left" w:pos="2528"/>
          <w:tab w:val="center" w:pos="4153"/>
        </w:tabs>
        <w:spacing w:before="0" w:after="0"/>
        <w:ind w:firstLine="0"/>
        <w:jc w:val="both"/>
        <w:rPr>
          <w:b/>
          <w:bCs/>
          <w:sz w:val="24"/>
          <w:szCs w:val="28"/>
        </w:rPr>
      </w:pPr>
    </w:p>
    <w:p w:rsidR="001B51A2" w:rsidRDefault="001B51A2" w:rsidP="001B51A2">
      <w:pPr>
        <w:pStyle w:val="text1Char"/>
        <w:tabs>
          <w:tab w:val="left" w:pos="2528"/>
          <w:tab w:val="center" w:pos="4153"/>
        </w:tabs>
        <w:spacing w:before="0" w:after="0"/>
        <w:ind w:firstLine="0"/>
        <w:jc w:val="both"/>
        <w:rPr>
          <w:b/>
          <w:bCs/>
          <w:sz w:val="24"/>
          <w:szCs w:val="28"/>
        </w:rPr>
      </w:pPr>
    </w:p>
    <w:p w:rsidR="001B51A2" w:rsidRDefault="001B51A2" w:rsidP="001B51A2">
      <w:pPr>
        <w:pStyle w:val="text1Char"/>
        <w:tabs>
          <w:tab w:val="left" w:pos="2528"/>
          <w:tab w:val="center" w:pos="4153"/>
        </w:tabs>
        <w:spacing w:before="0" w:after="0"/>
        <w:ind w:firstLine="0"/>
        <w:jc w:val="both"/>
        <w:rPr>
          <w:b/>
          <w:bCs/>
          <w:sz w:val="24"/>
          <w:szCs w:val="28"/>
        </w:rPr>
      </w:pPr>
    </w:p>
    <w:p w:rsidR="001B51A2" w:rsidRDefault="001B51A2" w:rsidP="001B51A2">
      <w:pPr>
        <w:pStyle w:val="text1Char"/>
        <w:tabs>
          <w:tab w:val="left" w:pos="2528"/>
          <w:tab w:val="center" w:pos="4153"/>
        </w:tabs>
        <w:spacing w:before="0" w:after="0"/>
        <w:ind w:firstLine="0"/>
        <w:jc w:val="both"/>
        <w:rPr>
          <w:b/>
          <w:bCs/>
          <w:sz w:val="24"/>
          <w:szCs w:val="28"/>
        </w:rPr>
      </w:pPr>
    </w:p>
    <w:p w:rsidR="001B51A2" w:rsidRDefault="001B51A2" w:rsidP="001B51A2">
      <w:pPr>
        <w:pStyle w:val="text1Char"/>
        <w:tabs>
          <w:tab w:val="left" w:pos="2528"/>
          <w:tab w:val="center" w:pos="4153"/>
        </w:tabs>
        <w:spacing w:before="0" w:after="0"/>
        <w:ind w:firstLine="0"/>
        <w:jc w:val="both"/>
        <w:rPr>
          <w:b/>
          <w:bCs/>
          <w:sz w:val="24"/>
          <w:szCs w:val="28"/>
        </w:rPr>
      </w:pPr>
    </w:p>
    <w:p w:rsidR="003407E5" w:rsidRPr="00F50493" w:rsidRDefault="003407E5" w:rsidP="001B51A2">
      <w:pPr>
        <w:pStyle w:val="text1Char"/>
        <w:tabs>
          <w:tab w:val="left" w:pos="2528"/>
          <w:tab w:val="center" w:pos="4153"/>
        </w:tabs>
        <w:spacing w:before="0" w:after="0"/>
        <w:ind w:firstLine="0"/>
        <w:jc w:val="both"/>
        <w:rPr>
          <w:b/>
          <w:bCs/>
          <w:sz w:val="24"/>
          <w:szCs w:val="28"/>
        </w:rPr>
      </w:pPr>
      <w:proofErr w:type="gramStart"/>
      <w:r w:rsidRPr="00F50493">
        <w:rPr>
          <w:b/>
          <w:bCs/>
          <w:sz w:val="24"/>
          <w:szCs w:val="28"/>
        </w:rPr>
        <w:lastRenderedPageBreak/>
        <w:t xml:space="preserve">Table </w:t>
      </w:r>
      <w:r>
        <w:rPr>
          <w:b/>
          <w:bCs/>
          <w:sz w:val="24"/>
          <w:szCs w:val="28"/>
        </w:rPr>
        <w:t>4</w:t>
      </w:r>
      <w:r w:rsidRPr="00F50493">
        <w:rPr>
          <w:b/>
          <w:bCs/>
          <w:sz w:val="24"/>
          <w:szCs w:val="28"/>
        </w:rPr>
        <w:t>.</w:t>
      </w:r>
      <w:proofErr w:type="gramEnd"/>
      <w:r w:rsidRPr="00F50493">
        <w:rPr>
          <w:b/>
          <w:bCs/>
          <w:sz w:val="24"/>
          <w:szCs w:val="28"/>
        </w:rPr>
        <w:t xml:space="preserve"> Wall motion abnormality (WMA) among the three groups</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283"/>
        <w:gridCol w:w="1134"/>
        <w:gridCol w:w="1560"/>
        <w:gridCol w:w="1701"/>
        <w:gridCol w:w="1134"/>
      </w:tblGrid>
      <w:tr w:rsidR="003407E5" w:rsidRPr="001B51A2" w:rsidTr="001B51A2">
        <w:tc>
          <w:tcPr>
            <w:tcW w:w="2410" w:type="dxa"/>
            <w:gridSpan w:val="2"/>
            <w:vMerge w:val="restart"/>
            <w:shd w:val="clear" w:color="auto" w:fill="auto"/>
          </w:tcPr>
          <w:p w:rsidR="003407E5" w:rsidRPr="001B51A2" w:rsidRDefault="003407E5" w:rsidP="001B51A2">
            <w:pPr>
              <w:pStyle w:val="text1Char"/>
              <w:spacing w:before="0" w:after="0"/>
              <w:ind w:firstLine="0"/>
              <w:jc w:val="both"/>
              <w:rPr>
                <w:b/>
                <w:bCs/>
                <w:sz w:val="20"/>
                <w:szCs w:val="20"/>
              </w:rPr>
            </w:pPr>
          </w:p>
        </w:tc>
        <w:tc>
          <w:tcPr>
            <w:tcW w:w="4678" w:type="dxa"/>
            <w:gridSpan w:val="4"/>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Procedure</w:t>
            </w:r>
          </w:p>
        </w:tc>
        <w:tc>
          <w:tcPr>
            <w:tcW w:w="1134" w:type="dxa"/>
            <w:vMerge w:val="restart"/>
            <w:shd w:val="clear" w:color="auto" w:fill="auto"/>
          </w:tcPr>
          <w:p w:rsidR="003407E5" w:rsidRPr="001B51A2" w:rsidRDefault="003407E5" w:rsidP="001B51A2">
            <w:pPr>
              <w:pStyle w:val="text1Char"/>
              <w:spacing w:before="0" w:after="0"/>
              <w:ind w:firstLine="0"/>
              <w:jc w:val="both"/>
              <w:rPr>
                <w:b/>
                <w:bCs/>
                <w:sz w:val="20"/>
                <w:szCs w:val="20"/>
              </w:rPr>
            </w:pPr>
          </w:p>
          <w:p w:rsidR="003407E5" w:rsidRPr="001B51A2" w:rsidRDefault="003407E5" w:rsidP="001B51A2">
            <w:pPr>
              <w:pStyle w:val="text1Char"/>
              <w:spacing w:before="0" w:after="0"/>
              <w:ind w:firstLine="0"/>
              <w:jc w:val="both"/>
              <w:rPr>
                <w:b/>
                <w:bCs/>
                <w:sz w:val="20"/>
                <w:szCs w:val="20"/>
              </w:rPr>
            </w:pPr>
            <w:r w:rsidRPr="001B51A2">
              <w:rPr>
                <w:b/>
                <w:bCs/>
                <w:sz w:val="20"/>
                <w:szCs w:val="20"/>
              </w:rPr>
              <w:t>P value</w:t>
            </w:r>
          </w:p>
        </w:tc>
      </w:tr>
      <w:tr w:rsidR="003407E5" w:rsidRPr="001B51A2" w:rsidTr="001B51A2">
        <w:tc>
          <w:tcPr>
            <w:tcW w:w="2410" w:type="dxa"/>
            <w:gridSpan w:val="2"/>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7" w:type="dxa"/>
            <w:gridSpan w:val="2"/>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CABG</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PCI with DES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PCI with BMS</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Baseline WMA</w:t>
            </w: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Akinesia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2(4%)</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1(2%)</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w:t>
            </w:r>
          </w:p>
        </w:tc>
        <w:tc>
          <w:tcPr>
            <w:tcW w:w="1134"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0.657 (NS)</w:t>
            </w: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Hypokinesia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41(82%)</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41(82%)</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44(88%)</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Normal</w:t>
            </w:r>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7(14%)</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8(16%)</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6(12%)</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WMA at 6 months</w:t>
            </w: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Akinesia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1(2%)</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1(2%)</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w:t>
            </w:r>
          </w:p>
        </w:tc>
        <w:tc>
          <w:tcPr>
            <w:tcW w:w="1134"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0.272 (NS)</w:t>
            </w: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Hypokinesia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34(68%)</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36(72%)</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43(86%)</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Normal</w:t>
            </w:r>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15(30%)</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13(26%)</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7(14%)</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WMA at 12 months</w:t>
            </w: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Akinesia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w:t>
            </w:r>
          </w:p>
        </w:tc>
        <w:tc>
          <w:tcPr>
            <w:tcW w:w="1134"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0.017 (S)</w:t>
            </w: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proofErr w:type="spellStart"/>
            <w:r w:rsidRPr="001B51A2">
              <w:rPr>
                <w:b/>
                <w:bCs/>
                <w:sz w:val="20"/>
                <w:szCs w:val="20"/>
              </w:rPr>
              <w:t>Hypokinesia</w:t>
            </w:r>
            <w:proofErr w:type="spellEnd"/>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25(50%)</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27(54%)</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38(76%)</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r w:rsidR="003407E5" w:rsidRPr="001B51A2" w:rsidTr="001B51A2">
        <w:tc>
          <w:tcPr>
            <w:tcW w:w="992"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418"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Normal</w:t>
            </w:r>
          </w:p>
        </w:tc>
        <w:tc>
          <w:tcPr>
            <w:tcW w:w="283" w:type="dxa"/>
            <w:shd w:val="clear" w:color="auto" w:fill="auto"/>
          </w:tcPr>
          <w:p w:rsidR="003407E5" w:rsidRPr="001B51A2" w:rsidRDefault="003407E5" w:rsidP="001B51A2">
            <w:pPr>
              <w:pStyle w:val="text1Char"/>
              <w:spacing w:before="0" w:after="0"/>
              <w:ind w:firstLine="0"/>
              <w:jc w:val="both"/>
              <w:rPr>
                <w:b/>
                <w:bCs/>
                <w:sz w:val="20"/>
                <w:szCs w:val="20"/>
              </w:rPr>
            </w:pPr>
          </w:p>
        </w:tc>
        <w:tc>
          <w:tcPr>
            <w:tcW w:w="113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25(50%)</w:t>
            </w:r>
          </w:p>
        </w:tc>
        <w:tc>
          <w:tcPr>
            <w:tcW w:w="1560"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23(46%)</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12(24%)</w:t>
            </w:r>
          </w:p>
        </w:tc>
        <w:tc>
          <w:tcPr>
            <w:tcW w:w="1134" w:type="dxa"/>
            <w:vMerge/>
            <w:shd w:val="clear" w:color="auto" w:fill="auto"/>
          </w:tcPr>
          <w:p w:rsidR="003407E5" w:rsidRPr="001B51A2" w:rsidRDefault="003407E5" w:rsidP="001B51A2">
            <w:pPr>
              <w:pStyle w:val="text1Char"/>
              <w:spacing w:before="0" w:after="0"/>
              <w:ind w:firstLine="0"/>
              <w:jc w:val="both"/>
              <w:rPr>
                <w:b/>
                <w:bCs/>
                <w:sz w:val="20"/>
                <w:szCs w:val="20"/>
              </w:rPr>
            </w:pPr>
          </w:p>
        </w:tc>
      </w:tr>
    </w:tbl>
    <w:p w:rsidR="001B51A2" w:rsidRPr="001B51A2" w:rsidRDefault="001B51A2" w:rsidP="001B51A2">
      <w:pPr>
        <w:pStyle w:val="text1Char"/>
        <w:tabs>
          <w:tab w:val="left" w:pos="2528"/>
          <w:tab w:val="center" w:pos="4153"/>
        </w:tabs>
        <w:spacing w:before="0" w:after="0"/>
        <w:ind w:firstLine="0"/>
        <w:jc w:val="both"/>
        <w:rPr>
          <w:b/>
          <w:bCs/>
          <w:sz w:val="20"/>
          <w:szCs w:val="20"/>
        </w:rPr>
      </w:pPr>
    </w:p>
    <w:p w:rsidR="003407E5" w:rsidRPr="00F50493" w:rsidRDefault="003407E5" w:rsidP="001B51A2">
      <w:pPr>
        <w:pStyle w:val="text1Char"/>
        <w:tabs>
          <w:tab w:val="left" w:pos="2528"/>
          <w:tab w:val="center" w:pos="4153"/>
        </w:tabs>
        <w:spacing w:before="0" w:after="0"/>
        <w:ind w:firstLine="0"/>
        <w:jc w:val="both"/>
        <w:rPr>
          <w:b/>
          <w:bCs/>
          <w:sz w:val="24"/>
          <w:szCs w:val="28"/>
        </w:rPr>
      </w:pPr>
      <w:proofErr w:type="gramStart"/>
      <w:r>
        <w:rPr>
          <w:b/>
          <w:bCs/>
          <w:sz w:val="24"/>
          <w:szCs w:val="28"/>
        </w:rPr>
        <w:t>Table 5</w:t>
      </w:r>
      <w:r w:rsidRPr="00F50493">
        <w:rPr>
          <w:b/>
          <w:bCs/>
          <w:sz w:val="24"/>
          <w:szCs w:val="28"/>
        </w:rPr>
        <w:t>.</w:t>
      </w:r>
      <w:proofErr w:type="gramEnd"/>
      <w:r w:rsidRPr="00F50493">
        <w:rPr>
          <w:b/>
          <w:bCs/>
          <w:sz w:val="24"/>
          <w:szCs w:val="28"/>
        </w:rPr>
        <w:t xml:space="preserve"> Comparison between WMSI among the three groups</w:t>
      </w:r>
    </w:p>
    <w:tbl>
      <w:tblPr>
        <w:tblW w:w="8287"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559"/>
        <w:gridCol w:w="1701"/>
        <w:gridCol w:w="1984"/>
        <w:gridCol w:w="2059"/>
      </w:tblGrid>
      <w:tr w:rsidR="003407E5" w:rsidRPr="001B51A2" w:rsidTr="001B51A2">
        <w:trPr>
          <w:jc w:val="center"/>
        </w:trPr>
        <w:tc>
          <w:tcPr>
            <w:tcW w:w="2543" w:type="dxa"/>
            <w:gridSpan w:val="2"/>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Procedure</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Baseline WMSI</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WMSI at 6 months</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WMSI at 12 months</w:t>
            </w:r>
          </w:p>
        </w:tc>
      </w:tr>
      <w:tr w:rsidR="003407E5" w:rsidRPr="001B51A2" w:rsidTr="001B51A2">
        <w:trPr>
          <w:jc w:val="center"/>
        </w:trPr>
        <w:tc>
          <w:tcPr>
            <w:tcW w:w="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CABG</w:t>
            </w:r>
          </w:p>
        </w:tc>
        <w:tc>
          <w:tcPr>
            <w:tcW w:w="1559" w:type="dxa"/>
            <w:shd w:val="clear" w:color="auto" w:fill="auto"/>
          </w:tcPr>
          <w:p w:rsidR="003407E5" w:rsidRPr="001B51A2" w:rsidRDefault="003407E5" w:rsidP="001B51A2">
            <w:pPr>
              <w:pStyle w:val="text1Char"/>
              <w:spacing w:before="0" w:after="0"/>
              <w:ind w:firstLine="0"/>
              <w:jc w:val="both"/>
              <w:rPr>
                <w:b/>
                <w:bCs/>
                <w:sz w:val="20"/>
                <w:szCs w:val="20"/>
              </w:rPr>
            </w:pP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19.88±2.66</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18.14±1.55</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17.62±1.31</w:t>
            </w:r>
          </w:p>
        </w:tc>
      </w:tr>
      <w:tr w:rsidR="003407E5" w:rsidRPr="001B51A2" w:rsidTr="001B51A2">
        <w:trPr>
          <w:jc w:val="center"/>
        </w:trPr>
        <w:tc>
          <w:tcPr>
            <w:tcW w:w="2543" w:type="dxa"/>
            <w:gridSpan w:val="2"/>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PCI with DES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19.98±2.16</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18.30±1.76</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18.10±1.42</w:t>
            </w:r>
          </w:p>
        </w:tc>
      </w:tr>
      <w:tr w:rsidR="003407E5" w:rsidRPr="001B51A2" w:rsidTr="001B51A2">
        <w:trPr>
          <w:jc w:val="center"/>
        </w:trPr>
        <w:tc>
          <w:tcPr>
            <w:tcW w:w="2543" w:type="dxa"/>
            <w:gridSpan w:val="2"/>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PCI with BMS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19.50±1.95</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19.34±1.89</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18.76±1.65</w:t>
            </w:r>
          </w:p>
        </w:tc>
      </w:tr>
      <w:tr w:rsidR="003407E5" w:rsidRPr="001B51A2" w:rsidTr="001B51A2">
        <w:trPr>
          <w:jc w:val="center"/>
        </w:trPr>
        <w:tc>
          <w:tcPr>
            <w:tcW w:w="984" w:type="dxa"/>
            <w:vMerge w:val="restart"/>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P values</w:t>
            </w:r>
          </w:p>
        </w:tc>
        <w:tc>
          <w:tcPr>
            <w:tcW w:w="15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 xml:space="preserve">CABG </w:t>
            </w:r>
            <w:proofErr w:type="spellStart"/>
            <w:r w:rsidRPr="001B51A2">
              <w:rPr>
                <w:b/>
                <w:bCs/>
                <w:sz w:val="20"/>
                <w:szCs w:val="20"/>
              </w:rPr>
              <w:t>vs</w:t>
            </w:r>
            <w:proofErr w:type="spellEnd"/>
            <w:r w:rsidRPr="001B51A2">
              <w:rPr>
                <w:b/>
                <w:bCs/>
                <w:sz w:val="20"/>
                <w:szCs w:val="20"/>
              </w:rPr>
              <w:t xml:space="preserve"> DES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0.826</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0.647</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0.103</w:t>
            </w:r>
          </w:p>
        </w:tc>
      </w:tr>
      <w:tr w:rsidR="003407E5" w:rsidRPr="001B51A2" w:rsidTr="001B51A2">
        <w:trPr>
          <w:jc w:val="center"/>
        </w:trPr>
        <w:tc>
          <w:tcPr>
            <w:tcW w:w="984"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5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 xml:space="preserve">CABG </w:t>
            </w:r>
            <w:proofErr w:type="spellStart"/>
            <w:r w:rsidRPr="001B51A2">
              <w:rPr>
                <w:b/>
                <w:bCs/>
                <w:sz w:val="20"/>
                <w:szCs w:val="20"/>
              </w:rPr>
              <w:t>vs</w:t>
            </w:r>
            <w:proofErr w:type="spellEnd"/>
            <w:r w:rsidRPr="001B51A2">
              <w:rPr>
                <w:b/>
                <w:bCs/>
                <w:sz w:val="20"/>
                <w:szCs w:val="20"/>
              </w:rPr>
              <w:t xml:space="preserve"> BMS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0.405</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0.001</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&lt;0.001</w:t>
            </w:r>
          </w:p>
        </w:tc>
      </w:tr>
      <w:tr w:rsidR="003407E5" w:rsidRPr="001B51A2" w:rsidTr="001B51A2">
        <w:trPr>
          <w:jc w:val="center"/>
        </w:trPr>
        <w:tc>
          <w:tcPr>
            <w:tcW w:w="984"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5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 xml:space="preserve">DES </w:t>
            </w:r>
            <w:proofErr w:type="spellStart"/>
            <w:r w:rsidRPr="001B51A2">
              <w:rPr>
                <w:b/>
                <w:bCs/>
                <w:sz w:val="20"/>
                <w:szCs w:val="20"/>
              </w:rPr>
              <w:t>vs</w:t>
            </w:r>
            <w:proofErr w:type="spellEnd"/>
            <w:r w:rsidRPr="001B51A2">
              <w:rPr>
                <w:b/>
                <w:bCs/>
                <w:sz w:val="20"/>
                <w:szCs w:val="20"/>
              </w:rPr>
              <w:t xml:space="preserve"> BMS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0.455</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0.003</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0.026</w:t>
            </w:r>
          </w:p>
        </w:tc>
      </w:tr>
      <w:tr w:rsidR="003407E5" w:rsidRPr="001B51A2" w:rsidTr="001B51A2">
        <w:trPr>
          <w:jc w:val="center"/>
        </w:trPr>
        <w:tc>
          <w:tcPr>
            <w:tcW w:w="984" w:type="dxa"/>
            <w:vMerge/>
            <w:shd w:val="clear" w:color="auto" w:fill="auto"/>
          </w:tcPr>
          <w:p w:rsidR="003407E5" w:rsidRPr="001B51A2" w:rsidRDefault="003407E5" w:rsidP="001B51A2">
            <w:pPr>
              <w:pStyle w:val="text1Char"/>
              <w:spacing w:before="0" w:after="0"/>
              <w:ind w:firstLine="0"/>
              <w:jc w:val="both"/>
              <w:rPr>
                <w:b/>
                <w:bCs/>
                <w:sz w:val="20"/>
                <w:szCs w:val="20"/>
              </w:rPr>
            </w:pPr>
          </w:p>
        </w:tc>
        <w:tc>
          <w:tcPr>
            <w:tcW w:w="15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All groups</w:t>
            </w:r>
          </w:p>
        </w:tc>
        <w:tc>
          <w:tcPr>
            <w:tcW w:w="1701"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0.540</w:t>
            </w:r>
          </w:p>
        </w:tc>
        <w:tc>
          <w:tcPr>
            <w:tcW w:w="1984"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&lt;0.001</w:t>
            </w:r>
          </w:p>
        </w:tc>
        <w:tc>
          <w:tcPr>
            <w:tcW w:w="2059" w:type="dxa"/>
            <w:shd w:val="clear" w:color="auto" w:fill="auto"/>
          </w:tcPr>
          <w:p w:rsidR="003407E5" w:rsidRPr="001B51A2" w:rsidRDefault="003407E5" w:rsidP="001B51A2">
            <w:pPr>
              <w:pStyle w:val="text1Char"/>
              <w:spacing w:before="0" w:after="0"/>
              <w:ind w:firstLine="0"/>
              <w:jc w:val="both"/>
              <w:rPr>
                <w:b/>
                <w:bCs/>
                <w:sz w:val="20"/>
                <w:szCs w:val="20"/>
              </w:rPr>
            </w:pPr>
            <w:r w:rsidRPr="001B51A2">
              <w:rPr>
                <w:b/>
                <w:bCs/>
                <w:sz w:val="20"/>
                <w:szCs w:val="20"/>
              </w:rPr>
              <w:t>&lt;0.001</w:t>
            </w:r>
          </w:p>
        </w:tc>
      </w:tr>
    </w:tbl>
    <w:p w:rsidR="003407E5" w:rsidRPr="001B51A2" w:rsidRDefault="003407E5" w:rsidP="001B51A2">
      <w:pPr>
        <w:pStyle w:val="text1Char"/>
        <w:spacing w:before="0" w:after="0"/>
        <w:ind w:firstLine="0"/>
        <w:jc w:val="both"/>
        <w:rPr>
          <w:sz w:val="20"/>
          <w:szCs w:val="20"/>
        </w:rPr>
      </w:pPr>
    </w:p>
    <w:p w:rsidR="003407E5" w:rsidRDefault="003407E5" w:rsidP="001B51A2">
      <w:pPr>
        <w:pStyle w:val="text1Char"/>
        <w:spacing w:before="0" w:after="0"/>
        <w:ind w:firstLine="567"/>
        <w:jc w:val="both"/>
        <w:rPr>
          <w:sz w:val="24"/>
          <w:szCs w:val="28"/>
        </w:rPr>
      </w:pPr>
      <w:r w:rsidRPr="00103950">
        <w:rPr>
          <w:sz w:val="24"/>
          <w:szCs w:val="28"/>
        </w:rPr>
        <w:t>Most of cases did not have complications including in addition overall mortality, and this is fix</w:t>
      </w:r>
      <w:r>
        <w:rPr>
          <w:sz w:val="24"/>
          <w:szCs w:val="28"/>
        </w:rPr>
        <w:t>ed in the three groups, with no</w:t>
      </w:r>
      <w:r w:rsidRPr="00103950">
        <w:rPr>
          <w:sz w:val="24"/>
          <w:szCs w:val="28"/>
        </w:rPr>
        <w:t xml:space="preserve"> significant difference</w:t>
      </w:r>
      <w:r>
        <w:rPr>
          <w:sz w:val="24"/>
          <w:szCs w:val="28"/>
        </w:rPr>
        <w:t xml:space="preserve"> (</w:t>
      </w:r>
      <w:r w:rsidRPr="000B0A3C">
        <w:rPr>
          <w:i/>
          <w:iCs/>
          <w:sz w:val="24"/>
          <w:szCs w:val="28"/>
        </w:rPr>
        <w:t>p</w:t>
      </w:r>
      <w:r>
        <w:rPr>
          <w:sz w:val="24"/>
          <w:szCs w:val="28"/>
        </w:rPr>
        <w:t xml:space="preserve"> value=0.352)</w:t>
      </w:r>
      <w:r w:rsidRPr="00103950">
        <w:rPr>
          <w:sz w:val="24"/>
          <w:szCs w:val="28"/>
        </w:rPr>
        <w:t xml:space="preserve">. The </w:t>
      </w:r>
      <w:proofErr w:type="spellStart"/>
      <w:r w:rsidRPr="00103950">
        <w:rPr>
          <w:sz w:val="24"/>
          <w:szCs w:val="28"/>
        </w:rPr>
        <w:t>non significance</w:t>
      </w:r>
      <w:proofErr w:type="spellEnd"/>
      <w:r>
        <w:rPr>
          <w:sz w:val="24"/>
          <w:szCs w:val="28"/>
        </w:rPr>
        <w:t xml:space="preserve"> difference in graft occlusion</w:t>
      </w:r>
      <w:r w:rsidRPr="00103950">
        <w:rPr>
          <w:sz w:val="24"/>
          <w:szCs w:val="28"/>
        </w:rPr>
        <w:t xml:space="preserve"> may be due to the limited number of graft occlusion cases (only 4 cases)</w:t>
      </w:r>
      <w:r>
        <w:rPr>
          <w:sz w:val="24"/>
          <w:szCs w:val="28"/>
        </w:rPr>
        <w:t xml:space="preserve"> (</w:t>
      </w:r>
      <w:r w:rsidRPr="000B0A3C">
        <w:rPr>
          <w:i/>
          <w:iCs/>
          <w:sz w:val="24"/>
          <w:szCs w:val="28"/>
        </w:rPr>
        <w:t>p</w:t>
      </w:r>
      <w:r>
        <w:rPr>
          <w:sz w:val="24"/>
          <w:szCs w:val="28"/>
        </w:rPr>
        <w:t xml:space="preserve"> value=0.641) Figure 1</w:t>
      </w:r>
      <w:r w:rsidRPr="00103950">
        <w:rPr>
          <w:sz w:val="24"/>
          <w:szCs w:val="28"/>
        </w:rPr>
        <w:t>.</w:t>
      </w:r>
    </w:p>
    <w:p w:rsidR="003407E5" w:rsidRPr="00103950" w:rsidRDefault="003407E5" w:rsidP="003407E5">
      <w:pPr>
        <w:pStyle w:val="text1Char"/>
        <w:spacing w:before="120" w:after="0"/>
        <w:ind w:firstLine="0"/>
        <w:jc w:val="center"/>
        <w:rPr>
          <w:sz w:val="24"/>
          <w:szCs w:val="28"/>
        </w:rPr>
      </w:pPr>
      <w:r>
        <w:rPr>
          <w:noProof/>
          <w:sz w:val="24"/>
          <w:szCs w:val="28"/>
          <w:lang w:bidi="ar-SA"/>
        </w:rPr>
        <w:drawing>
          <wp:inline distT="0" distB="0" distL="0" distR="0">
            <wp:extent cx="3524250" cy="1981200"/>
            <wp:effectExtent l="19050" t="0" r="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3"/>
                    <a:srcRect/>
                    <a:stretch>
                      <a:fillRect/>
                    </a:stretch>
                  </pic:blipFill>
                  <pic:spPr bwMode="auto">
                    <a:xfrm>
                      <a:off x="0" y="0"/>
                      <a:ext cx="3524250" cy="1981200"/>
                    </a:xfrm>
                    <a:prstGeom prst="rect">
                      <a:avLst/>
                    </a:prstGeom>
                    <a:noFill/>
                    <a:ln w="9525">
                      <a:noFill/>
                      <a:miter lim="800000"/>
                      <a:headEnd/>
                      <a:tailEnd/>
                    </a:ln>
                  </pic:spPr>
                </pic:pic>
              </a:graphicData>
            </a:graphic>
          </wp:inline>
        </w:drawing>
      </w:r>
    </w:p>
    <w:p w:rsidR="003407E5" w:rsidRPr="00FA6A80" w:rsidRDefault="003407E5" w:rsidP="003407E5">
      <w:pPr>
        <w:pStyle w:val="text1Char"/>
        <w:spacing w:before="0"/>
        <w:ind w:firstLine="0"/>
        <w:jc w:val="center"/>
        <w:rPr>
          <w:b/>
          <w:bCs/>
          <w:sz w:val="24"/>
          <w:szCs w:val="28"/>
        </w:rPr>
      </w:pPr>
      <w:r w:rsidRPr="00FA6A80">
        <w:rPr>
          <w:b/>
          <w:bCs/>
          <w:sz w:val="24"/>
          <w:szCs w:val="28"/>
        </w:rPr>
        <w:t xml:space="preserve">Figure </w:t>
      </w:r>
      <w:r>
        <w:rPr>
          <w:b/>
          <w:bCs/>
          <w:sz w:val="24"/>
          <w:szCs w:val="28"/>
        </w:rPr>
        <w:t>1</w:t>
      </w:r>
      <w:r w:rsidRPr="00FA6A80">
        <w:rPr>
          <w:b/>
          <w:bCs/>
          <w:sz w:val="24"/>
          <w:szCs w:val="28"/>
        </w:rPr>
        <w:t xml:space="preserve">: </w:t>
      </w:r>
      <w:r w:rsidRPr="001B51A2">
        <w:rPr>
          <w:sz w:val="24"/>
          <w:szCs w:val="28"/>
        </w:rPr>
        <w:t xml:space="preserve">Complications of </w:t>
      </w:r>
      <w:proofErr w:type="spellStart"/>
      <w:r w:rsidRPr="001B51A2">
        <w:rPr>
          <w:sz w:val="24"/>
          <w:szCs w:val="28"/>
        </w:rPr>
        <w:t>Dobutamine</w:t>
      </w:r>
      <w:proofErr w:type="spellEnd"/>
      <w:r w:rsidRPr="001B51A2">
        <w:rPr>
          <w:sz w:val="24"/>
          <w:szCs w:val="28"/>
        </w:rPr>
        <w:t xml:space="preserve"> Stress Echocardiography</w:t>
      </w:r>
    </w:p>
    <w:p w:rsidR="0000791A" w:rsidRDefault="003407E5" w:rsidP="003407E5">
      <w:pPr>
        <w:pStyle w:val="text1Char"/>
        <w:spacing w:before="0" w:after="0"/>
        <w:ind w:firstLine="567"/>
        <w:jc w:val="both"/>
        <w:rPr>
          <w:sz w:val="24"/>
          <w:szCs w:val="28"/>
        </w:rPr>
      </w:pPr>
      <w:r w:rsidRPr="00103950">
        <w:rPr>
          <w:sz w:val="24"/>
          <w:szCs w:val="28"/>
        </w:rPr>
        <w:t>There was significant difference between PCI with DES and PCI with BMS</w:t>
      </w:r>
    </w:p>
    <w:p w:rsidR="003407E5" w:rsidRPr="00103950" w:rsidRDefault="003407E5" w:rsidP="003407E5">
      <w:pPr>
        <w:pStyle w:val="text1Char"/>
        <w:spacing w:before="0" w:after="0"/>
        <w:ind w:firstLine="567"/>
        <w:jc w:val="both"/>
        <w:rPr>
          <w:sz w:val="24"/>
          <w:szCs w:val="28"/>
        </w:rPr>
      </w:pPr>
      <w:proofErr w:type="gramStart"/>
      <w:r w:rsidRPr="00103950">
        <w:rPr>
          <w:sz w:val="24"/>
          <w:szCs w:val="28"/>
        </w:rPr>
        <w:t>groups</w:t>
      </w:r>
      <w:proofErr w:type="gramEnd"/>
      <w:r w:rsidRPr="00103950">
        <w:rPr>
          <w:sz w:val="24"/>
          <w:szCs w:val="28"/>
        </w:rPr>
        <w:t xml:space="preserve"> as regards in-stent stenosis, with more cases in the PCI with BMS group developed in stent stenosis compared to PCI with DES.</w:t>
      </w:r>
      <w:r>
        <w:rPr>
          <w:sz w:val="24"/>
          <w:szCs w:val="28"/>
        </w:rPr>
        <w:t xml:space="preserve"> M</w:t>
      </w:r>
      <w:r w:rsidRPr="00103950">
        <w:rPr>
          <w:sz w:val="24"/>
          <w:szCs w:val="28"/>
        </w:rPr>
        <w:t xml:space="preserve">ore cases </w:t>
      </w:r>
      <w:proofErr w:type="gramStart"/>
      <w:r w:rsidRPr="00103950">
        <w:rPr>
          <w:sz w:val="24"/>
          <w:szCs w:val="28"/>
        </w:rPr>
        <w:t>who</w:t>
      </w:r>
      <w:proofErr w:type="gramEnd"/>
      <w:r w:rsidRPr="00103950">
        <w:rPr>
          <w:sz w:val="24"/>
          <w:szCs w:val="28"/>
        </w:rPr>
        <w:t xml:space="preserve"> developed in</w:t>
      </w:r>
      <w:r>
        <w:rPr>
          <w:sz w:val="24"/>
          <w:szCs w:val="28"/>
        </w:rPr>
        <w:t>-</w:t>
      </w:r>
      <w:r w:rsidRPr="00103950">
        <w:rPr>
          <w:sz w:val="24"/>
          <w:szCs w:val="28"/>
        </w:rPr>
        <w:t>stent restenosis were diabetic, in both of the PCI with DES and PCI with BMS groups. The difference was significant in both groups</w:t>
      </w:r>
      <w:r>
        <w:rPr>
          <w:sz w:val="24"/>
          <w:szCs w:val="28"/>
        </w:rPr>
        <w:t xml:space="preserve"> (</w:t>
      </w:r>
      <w:r w:rsidRPr="000B0A3C">
        <w:rPr>
          <w:i/>
          <w:iCs/>
          <w:sz w:val="24"/>
          <w:szCs w:val="28"/>
        </w:rPr>
        <w:t>p</w:t>
      </w:r>
      <w:r>
        <w:rPr>
          <w:sz w:val="24"/>
          <w:szCs w:val="28"/>
        </w:rPr>
        <w:t xml:space="preserve"> value=0.045)</w:t>
      </w:r>
      <w:r w:rsidRPr="00103950">
        <w:rPr>
          <w:sz w:val="24"/>
          <w:szCs w:val="28"/>
        </w:rPr>
        <w:t>.</w:t>
      </w:r>
    </w:p>
    <w:p w:rsidR="003407E5" w:rsidRDefault="003407E5" w:rsidP="003407E5">
      <w:pPr>
        <w:pStyle w:val="text1Char"/>
        <w:spacing w:before="120" w:after="0"/>
        <w:ind w:firstLine="567"/>
        <w:jc w:val="both"/>
      </w:pPr>
      <w:r>
        <w:rPr>
          <w:sz w:val="24"/>
          <w:szCs w:val="28"/>
        </w:rPr>
        <w:t xml:space="preserve">Regarding MACE between the three groups, </w:t>
      </w:r>
      <w:r w:rsidRPr="00103950">
        <w:rPr>
          <w:sz w:val="24"/>
          <w:szCs w:val="28"/>
        </w:rPr>
        <w:t>the only significant difference was seen in target lesion revascularization (TLR) at 12 months, with CABG was the best group and BMS was the worst</w:t>
      </w:r>
      <w:r>
        <w:rPr>
          <w:sz w:val="24"/>
          <w:szCs w:val="28"/>
        </w:rPr>
        <w:t xml:space="preserve"> (</w:t>
      </w:r>
      <w:r w:rsidRPr="000B0A3C">
        <w:rPr>
          <w:i/>
          <w:iCs/>
          <w:sz w:val="24"/>
          <w:szCs w:val="28"/>
        </w:rPr>
        <w:t>p</w:t>
      </w:r>
      <w:r>
        <w:rPr>
          <w:sz w:val="24"/>
          <w:szCs w:val="28"/>
        </w:rPr>
        <w:t xml:space="preserve"> value=0.031)</w:t>
      </w:r>
      <w:r w:rsidRPr="00103950">
        <w:rPr>
          <w:sz w:val="24"/>
          <w:szCs w:val="28"/>
        </w:rPr>
        <w:t>.</w:t>
      </w:r>
      <w:r>
        <w:rPr>
          <w:sz w:val="24"/>
          <w:szCs w:val="28"/>
        </w:rPr>
        <w:t xml:space="preserve"> There was no</w:t>
      </w:r>
      <w:r w:rsidRPr="00103950">
        <w:rPr>
          <w:sz w:val="24"/>
          <w:szCs w:val="28"/>
        </w:rPr>
        <w:t xml:space="preserve"> significant difference between DM and non DM patients in all groups as regards the occurrence of MACE. The only exception was TLR at 12 months, where diabetic patients were significantly worse than </w:t>
      </w:r>
      <w:proofErr w:type="spellStart"/>
      <w:r w:rsidRPr="00103950">
        <w:rPr>
          <w:sz w:val="24"/>
          <w:szCs w:val="28"/>
        </w:rPr>
        <w:t>non diabetics</w:t>
      </w:r>
      <w:proofErr w:type="spellEnd"/>
      <w:r w:rsidRPr="00103950">
        <w:rPr>
          <w:sz w:val="24"/>
          <w:szCs w:val="28"/>
        </w:rPr>
        <w:t xml:space="preserve"> in all groups</w:t>
      </w:r>
      <w:r>
        <w:rPr>
          <w:sz w:val="24"/>
          <w:szCs w:val="28"/>
        </w:rPr>
        <w:t xml:space="preserve"> (</w:t>
      </w:r>
      <w:r w:rsidRPr="000B0A3C">
        <w:rPr>
          <w:i/>
          <w:iCs/>
          <w:sz w:val="24"/>
          <w:szCs w:val="28"/>
        </w:rPr>
        <w:t>p</w:t>
      </w:r>
      <w:r>
        <w:rPr>
          <w:sz w:val="24"/>
          <w:szCs w:val="28"/>
        </w:rPr>
        <w:t xml:space="preserve"> value=0.037)</w:t>
      </w:r>
      <w:r w:rsidRPr="00103950">
        <w:rPr>
          <w:sz w:val="24"/>
          <w:szCs w:val="28"/>
        </w:rPr>
        <w:t>.</w:t>
      </w:r>
      <w:r>
        <w:rPr>
          <w:sz w:val="24"/>
          <w:szCs w:val="28"/>
        </w:rPr>
        <w:t xml:space="preserve"> There was no</w:t>
      </w:r>
      <w:r w:rsidRPr="00103950">
        <w:rPr>
          <w:sz w:val="24"/>
          <w:szCs w:val="28"/>
        </w:rPr>
        <w:t xml:space="preserve"> significant difference between DSE positive and negative results in all groups as regards the </w:t>
      </w:r>
      <w:r w:rsidRPr="00103950">
        <w:rPr>
          <w:sz w:val="24"/>
          <w:szCs w:val="28"/>
        </w:rPr>
        <w:lastRenderedPageBreak/>
        <w:t xml:space="preserve">occurrence of MACE. The only exception was TLR at 12 months, where DSE positive patients were significantly worse in diabetics than </w:t>
      </w:r>
      <w:proofErr w:type="spellStart"/>
      <w:r w:rsidRPr="00103950">
        <w:rPr>
          <w:sz w:val="24"/>
          <w:szCs w:val="28"/>
        </w:rPr>
        <w:t>non diabetics</w:t>
      </w:r>
      <w:proofErr w:type="spellEnd"/>
      <w:r w:rsidRPr="00103950">
        <w:rPr>
          <w:sz w:val="24"/>
          <w:szCs w:val="28"/>
        </w:rPr>
        <w:t xml:space="preserve"> in all groups</w:t>
      </w:r>
      <w:r>
        <w:rPr>
          <w:sz w:val="24"/>
          <w:szCs w:val="28"/>
        </w:rPr>
        <w:t xml:space="preserve"> (</w:t>
      </w:r>
      <w:r w:rsidRPr="000B0A3C">
        <w:rPr>
          <w:i/>
          <w:iCs/>
          <w:sz w:val="24"/>
          <w:szCs w:val="28"/>
        </w:rPr>
        <w:t>p</w:t>
      </w:r>
      <w:r>
        <w:rPr>
          <w:sz w:val="24"/>
          <w:szCs w:val="28"/>
        </w:rPr>
        <w:t xml:space="preserve"> value=0.002) Table 6</w:t>
      </w:r>
      <w:r w:rsidRPr="00103950">
        <w:rPr>
          <w:sz w:val="24"/>
          <w:szCs w:val="28"/>
        </w:rPr>
        <w:t>.</w:t>
      </w:r>
    </w:p>
    <w:p w:rsidR="003407E5" w:rsidRPr="00FA6A80" w:rsidRDefault="003407E5" w:rsidP="003407E5">
      <w:pPr>
        <w:pStyle w:val="text1Char"/>
        <w:tabs>
          <w:tab w:val="left" w:pos="2528"/>
          <w:tab w:val="center" w:pos="4153"/>
        </w:tabs>
        <w:spacing w:after="0"/>
        <w:ind w:firstLine="0"/>
        <w:jc w:val="center"/>
        <w:rPr>
          <w:b/>
          <w:bCs/>
          <w:sz w:val="24"/>
          <w:szCs w:val="28"/>
        </w:rPr>
      </w:pPr>
      <w:proofErr w:type="gramStart"/>
      <w:r w:rsidRPr="00FA6A80">
        <w:rPr>
          <w:b/>
          <w:bCs/>
          <w:sz w:val="24"/>
          <w:szCs w:val="28"/>
        </w:rPr>
        <w:t xml:space="preserve">Table </w:t>
      </w:r>
      <w:r>
        <w:rPr>
          <w:b/>
          <w:bCs/>
          <w:sz w:val="24"/>
          <w:szCs w:val="28"/>
        </w:rPr>
        <w:t>6</w:t>
      </w:r>
      <w:r w:rsidRPr="00FA6A80">
        <w:rPr>
          <w:b/>
          <w:bCs/>
          <w:sz w:val="24"/>
          <w:szCs w:val="28"/>
        </w:rPr>
        <w:t>.</w:t>
      </w:r>
      <w:proofErr w:type="gramEnd"/>
      <w:r w:rsidRPr="00FA6A80">
        <w:rPr>
          <w:b/>
          <w:bCs/>
          <w:sz w:val="24"/>
          <w:szCs w:val="28"/>
        </w:rPr>
        <w:t xml:space="preserve"> Comparison between the three groups as regards MACE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008"/>
        <w:gridCol w:w="1411"/>
        <w:gridCol w:w="1684"/>
        <w:gridCol w:w="1687"/>
        <w:gridCol w:w="1268"/>
      </w:tblGrid>
      <w:tr w:rsidR="003407E5" w:rsidRPr="0000791A" w:rsidTr="001B51A2">
        <w:tc>
          <w:tcPr>
            <w:tcW w:w="2314" w:type="dxa"/>
            <w:gridSpan w:val="2"/>
            <w:shd w:val="clear" w:color="auto" w:fill="auto"/>
          </w:tcPr>
          <w:p w:rsidR="003407E5" w:rsidRPr="001B51A2" w:rsidRDefault="003407E5" w:rsidP="00544229">
            <w:pPr>
              <w:pStyle w:val="text1Char"/>
              <w:spacing w:before="0" w:after="0"/>
              <w:ind w:firstLine="0"/>
              <w:jc w:val="both"/>
              <w:rPr>
                <w:b/>
                <w:bCs/>
                <w:i/>
                <w:iCs/>
                <w:sz w:val="20"/>
                <w:szCs w:val="20"/>
              </w:rPr>
            </w:pPr>
            <w:r w:rsidRPr="001B51A2">
              <w:rPr>
                <w:b/>
                <w:bCs/>
                <w:i/>
                <w:iCs/>
                <w:sz w:val="20"/>
                <w:szCs w:val="20"/>
              </w:rPr>
              <w:t>MACE</w:t>
            </w:r>
          </w:p>
        </w:tc>
        <w:tc>
          <w:tcPr>
            <w:tcW w:w="1411" w:type="dxa"/>
            <w:shd w:val="clear" w:color="auto" w:fill="auto"/>
          </w:tcPr>
          <w:p w:rsidR="003407E5" w:rsidRPr="001B51A2" w:rsidRDefault="003407E5" w:rsidP="00544229">
            <w:pPr>
              <w:pStyle w:val="text1Char"/>
              <w:spacing w:before="0" w:after="0"/>
              <w:ind w:firstLine="0"/>
              <w:jc w:val="both"/>
              <w:rPr>
                <w:b/>
                <w:bCs/>
                <w:i/>
                <w:iCs/>
                <w:sz w:val="20"/>
                <w:szCs w:val="20"/>
              </w:rPr>
            </w:pPr>
            <w:r w:rsidRPr="001B51A2">
              <w:rPr>
                <w:b/>
                <w:bCs/>
                <w:i/>
                <w:iCs/>
                <w:sz w:val="20"/>
                <w:szCs w:val="20"/>
              </w:rPr>
              <w:t>CABG</w:t>
            </w:r>
          </w:p>
        </w:tc>
        <w:tc>
          <w:tcPr>
            <w:tcW w:w="1684" w:type="dxa"/>
            <w:shd w:val="clear" w:color="auto" w:fill="auto"/>
          </w:tcPr>
          <w:p w:rsidR="003407E5" w:rsidRPr="001B51A2" w:rsidRDefault="003407E5" w:rsidP="00544229">
            <w:pPr>
              <w:pStyle w:val="text1Char"/>
              <w:spacing w:before="0" w:after="0"/>
              <w:ind w:firstLine="0"/>
              <w:jc w:val="both"/>
              <w:rPr>
                <w:b/>
                <w:bCs/>
                <w:i/>
                <w:iCs/>
                <w:sz w:val="20"/>
                <w:szCs w:val="20"/>
              </w:rPr>
            </w:pPr>
            <w:r w:rsidRPr="001B51A2">
              <w:rPr>
                <w:b/>
                <w:bCs/>
                <w:i/>
                <w:iCs/>
                <w:sz w:val="20"/>
                <w:szCs w:val="20"/>
              </w:rPr>
              <w:t>PCI with DES</w:t>
            </w:r>
          </w:p>
        </w:tc>
        <w:tc>
          <w:tcPr>
            <w:tcW w:w="1687" w:type="dxa"/>
            <w:shd w:val="clear" w:color="auto" w:fill="auto"/>
          </w:tcPr>
          <w:p w:rsidR="003407E5" w:rsidRPr="001B51A2" w:rsidRDefault="003407E5" w:rsidP="00544229">
            <w:pPr>
              <w:pStyle w:val="text1Char"/>
              <w:spacing w:before="0" w:after="0"/>
              <w:ind w:firstLine="0"/>
              <w:jc w:val="both"/>
              <w:rPr>
                <w:b/>
                <w:bCs/>
                <w:i/>
                <w:iCs/>
                <w:sz w:val="20"/>
                <w:szCs w:val="20"/>
              </w:rPr>
            </w:pPr>
            <w:r w:rsidRPr="001B51A2">
              <w:rPr>
                <w:b/>
                <w:bCs/>
                <w:i/>
                <w:iCs/>
                <w:sz w:val="20"/>
                <w:szCs w:val="20"/>
              </w:rPr>
              <w:t>PCI with BMS</w:t>
            </w:r>
          </w:p>
        </w:tc>
        <w:tc>
          <w:tcPr>
            <w:tcW w:w="1268" w:type="dxa"/>
            <w:shd w:val="clear" w:color="auto" w:fill="auto"/>
          </w:tcPr>
          <w:p w:rsidR="003407E5" w:rsidRPr="001B51A2" w:rsidRDefault="003407E5" w:rsidP="00544229">
            <w:pPr>
              <w:pStyle w:val="text1Char"/>
              <w:spacing w:before="0" w:after="0"/>
              <w:ind w:firstLine="0"/>
              <w:jc w:val="both"/>
              <w:rPr>
                <w:b/>
                <w:bCs/>
                <w:i/>
                <w:iCs/>
                <w:sz w:val="20"/>
                <w:szCs w:val="20"/>
              </w:rPr>
            </w:pPr>
            <w:r w:rsidRPr="001B51A2">
              <w:rPr>
                <w:b/>
                <w:bCs/>
                <w:i/>
                <w:iCs/>
                <w:sz w:val="20"/>
                <w:szCs w:val="20"/>
              </w:rPr>
              <w:t>P value</w:t>
            </w:r>
          </w:p>
        </w:tc>
      </w:tr>
      <w:tr w:rsidR="003407E5" w:rsidRPr="0000791A" w:rsidTr="001B51A2">
        <w:tc>
          <w:tcPr>
            <w:tcW w:w="1306" w:type="dxa"/>
            <w:vMerge w:val="restart"/>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MACE at baseline</w:t>
            </w: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Death</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MI</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Stroke</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TLR</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val="restart"/>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MACE at 6 months</w:t>
            </w: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Death</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MI</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4</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0.067</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Stroke</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TLR</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2</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2</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6</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0.180</w:t>
            </w:r>
          </w:p>
        </w:tc>
      </w:tr>
      <w:tr w:rsidR="003407E5" w:rsidRPr="0000791A" w:rsidTr="001B51A2">
        <w:tc>
          <w:tcPr>
            <w:tcW w:w="1306" w:type="dxa"/>
            <w:vMerge w:val="restart"/>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MACE at 12 months</w:t>
            </w: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Death</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MI</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Stroke</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w:t>
            </w:r>
          </w:p>
        </w:tc>
      </w:tr>
      <w:tr w:rsidR="003407E5" w:rsidRPr="0000791A" w:rsidTr="001B51A2">
        <w:tc>
          <w:tcPr>
            <w:tcW w:w="1306" w:type="dxa"/>
            <w:vMerge/>
            <w:shd w:val="clear" w:color="auto" w:fill="auto"/>
          </w:tcPr>
          <w:p w:rsidR="003407E5" w:rsidRPr="001B51A2" w:rsidRDefault="003407E5" w:rsidP="00544229">
            <w:pPr>
              <w:pStyle w:val="text1Char"/>
              <w:spacing w:before="0" w:after="0"/>
              <w:ind w:firstLine="0"/>
              <w:jc w:val="both"/>
              <w:rPr>
                <w:b/>
                <w:bCs/>
                <w:sz w:val="20"/>
                <w:szCs w:val="20"/>
              </w:rPr>
            </w:pPr>
          </w:p>
        </w:tc>
        <w:tc>
          <w:tcPr>
            <w:tcW w:w="1008" w:type="dxa"/>
            <w:shd w:val="clear" w:color="auto" w:fill="auto"/>
          </w:tcPr>
          <w:p w:rsidR="003407E5" w:rsidRPr="001B51A2" w:rsidRDefault="003407E5" w:rsidP="00544229">
            <w:pPr>
              <w:pStyle w:val="text1Char"/>
              <w:spacing w:before="0" w:after="0"/>
              <w:ind w:firstLine="0"/>
              <w:jc w:val="both"/>
              <w:rPr>
                <w:b/>
                <w:bCs/>
                <w:sz w:val="20"/>
                <w:szCs w:val="20"/>
              </w:rPr>
            </w:pPr>
            <w:r w:rsidRPr="001B51A2">
              <w:rPr>
                <w:b/>
                <w:bCs/>
                <w:sz w:val="20"/>
                <w:szCs w:val="20"/>
              </w:rPr>
              <w:t>TLR</w:t>
            </w:r>
          </w:p>
        </w:tc>
        <w:tc>
          <w:tcPr>
            <w:tcW w:w="1411"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4</w:t>
            </w:r>
          </w:p>
        </w:tc>
        <w:tc>
          <w:tcPr>
            <w:tcW w:w="1684"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7</w:t>
            </w:r>
          </w:p>
        </w:tc>
        <w:tc>
          <w:tcPr>
            <w:tcW w:w="1687"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15</w:t>
            </w:r>
          </w:p>
        </w:tc>
        <w:tc>
          <w:tcPr>
            <w:tcW w:w="1268" w:type="dxa"/>
            <w:shd w:val="clear" w:color="auto" w:fill="auto"/>
          </w:tcPr>
          <w:p w:rsidR="003407E5" w:rsidRPr="001B51A2" w:rsidRDefault="003407E5" w:rsidP="00544229">
            <w:pPr>
              <w:pStyle w:val="text1Char"/>
              <w:spacing w:before="0" w:after="0"/>
              <w:ind w:firstLine="0"/>
              <w:jc w:val="center"/>
              <w:rPr>
                <w:b/>
                <w:bCs/>
                <w:sz w:val="20"/>
                <w:szCs w:val="20"/>
              </w:rPr>
            </w:pPr>
            <w:r w:rsidRPr="001B51A2">
              <w:rPr>
                <w:b/>
                <w:bCs/>
                <w:sz w:val="20"/>
                <w:szCs w:val="20"/>
              </w:rPr>
              <w:t>0.031</w:t>
            </w:r>
          </w:p>
        </w:tc>
      </w:tr>
    </w:tbl>
    <w:p w:rsidR="003407E5" w:rsidRDefault="003407E5" w:rsidP="003407E5">
      <w:pPr>
        <w:tabs>
          <w:tab w:val="left" w:pos="1736"/>
          <w:tab w:val="center" w:pos="4153"/>
        </w:tabs>
        <w:bidi w:val="0"/>
        <w:jc w:val="center"/>
        <w:rPr>
          <w:color w:val="000000"/>
          <w:sz w:val="2"/>
        </w:rPr>
      </w:pPr>
    </w:p>
    <w:p w:rsidR="003407E5" w:rsidRPr="00615133" w:rsidRDefault="003407E5" w:rsidP="003407E5">
      <w:pPr>
        <w:tabs>
          <w:tab w:val="left" w:pos="1736"/>
          <w:tab w:val="center" w:pos="4153"/>
        </w:tabs>
        <w:bidi w:val="0"/>
        <w:jc w:val="center"/>
        <w:rPr>
          <w:color w:val="000000"/>
          <w:sz w:val="2"/>
        </w:rPr>
      </w:pPr>
    </w:p>
    <w:p w:rsidR="003407E5" w:rsidRPr="00B610B7" w:rsidRDefault="003407E5" w:rsidP="003407E5">
      <w:pPr>
        <w:tabs>
          <w:tab w:val="left" w:pos="1736"/>
          <w:tab w:val="center" w:pos="4153"/>
        </w:tabs>
        <w:bidi w:val="0"/>
        <w:jc w:val="center"/>
        <w:rPr>
          <w:color w:val="000000"/>
          <w:sz w:val="28"/>
          <w:szCs w:val="2"/>
          <w:rtl/>
        </w:rPr>
      </w:pPr>
    </w:p>
    <w:p w:rsidR="003407E5" w:rsidRDefault="003407E5" w:rsidP="003407E5">
      <w:pPr>
        <w:pStyle w:val="Heading2"/>
        <w:spacing w:before="240"/>
        <w:jc w:val="both"/>
        <w:rPr>
          <w:rFonts w:ascii="Arial" w:hAnsi="Arial" w:cs="Arial"/>
          <w:b/>
          <w:bCs/>
          <w:i/>
          <w:iCs/>
          <w:sz w:val="28"/>
          <w:szCs w:val="24"/>
          <w:u w:val="single"/>
          <w:rtl/>
        </w:rPr>
        <w:sectPr w:rsidR="003407E5" w:rsidSect="00AC2404">
          <w:type w:val="continuous"/>
          <w:pgSz w:w="11906" w:h="16838" w:code="9"/>
          <w:pgMar w:top="1440" w:right="1800" w:bottom="1440" w:left="1800" w:header="706" w:footer="706" w:gutter="0"/>
          <w:cols w:space="708"/>
          <w:rtlGutter/>
          <w:docGrid w:linePitch="360"/>
        </w:sectPr>
      </w:pPr>
    </w:p>
    <w:p w:rsidR="001B51A2" w:rsidRPr="001B51A2" w:rsidRDefault="001B51A2" w:rsidP="001B51A2">
      <w:pPr>
        <w:pStyle w:val="Heading2"/>
        <w:ind w:hanging="142"/>
        <w:jc w:val="both"/>
        <w:rPr>
          <w:rFonts w:asciiTheme="majorBidi" w:hAnsiTheme="majorBidi" w:cstheme="majorBidi"/>
          <w:b/>
          <w:bCs/>
          <w:sz w:val="14"/>
          <w:szCs w:val="10"/>
        </w:rPr>
      </w:pPr>
      <w:r w:rsidRPr="001B51A2">
        <w:rPr>
          <w:rFonts w:asciiTheme="majorBidi" w:hAnsiTheme="majorBidi" w:cstheme="majorBidi"/>
          <w:b/>
          <w:bCs/>
          <w:sz w:val="14"/>
          <w:szCs w:val="10"/>
        </w:rPr>
        <w:lastRenderedPageBreak/>
        <w:t xml:space="preserve">  </w:t>
      </w:r>
    </w:p>
    <w:p w:rsidR="003407E5" w:rsidRPr="001B51A2" w:rsidRDefault="0000791A" w:rsidP="001B51A2">
      <w:pPr>
        <w:pStyle w:val="Heading2"/>
        <w:ind w:hanging="142"/>
        <w:jc w:val="both"/>
        <w:rPr>
          <w:rFonts w:asciiTheme="majorBidi" w:hAnsiTheme="majorBidi" w:cstheme="majorBidi"/>
          <w:b/>
          <w:bCs/>
          <w:sz w:val="28"/>
          <w:szCs w:val="24"/>
        </w:rPr>
        <w:sectPr w:rsidR="003407E5" w:rsidRPr="001B51A2" w:rsidSect="002A1999">
          <w:type w:val="continuous"/>
          <w:pgSz w:w="11906" w:h="16838" w:code="9"/>
          <w:pgMar w:top="1440" w:right="1800" w:bottom="1440" w:left="1800" w:header="706" w:footer="706" w:gutter="0"/>
          <w:cols w:num="2" w:space="708"/>
          <w:rtlGutter/>
          <w:docGrid w:linePitch="360"/>
        </w:sectPr>
      </w:pPr>
      <w:r w:rsidRPr="001B51A2">
        <w:rPr>
          <w:rFonts w:asciiTheme="majorBidi" w:hAnsiTheme="majorBidi" w:cstheme="majorBidi"/>
          <w:b/>
          <w:bCs/>
          <w:sz w:val="28"/>
          <w:szCs w:val="24"/>
        </w:rPr>
        <w:t>Discussion</w:t>
      </w:r>
    </w:p>
    <w:p w:rsidR="003407E5" w:rsidRPr="00FA6A80" w:rsidRDefault="003407E5" w:rsidP="001B51A2">
      <w:pPr>
        <w:shd w:val="clear" w:color="auto" w:fill="FFFFFF"/>
        <w:bidi w:val="0"/>
        <w:ind w:firstLine="567"/>
        <w:jc w:val="both"/>
        <w:rPr>
          <w:color w:val="000000"/>
        </w:rPr>
      </w:pPr>
      <w:r w:rsidRPr="00FA6A80">
        <w:rPr>
          <w:color w:val="000000"/>
        </w:rPr>
        <w:lastRenderedPageBreak/>
        <w:t xml:space="preserve">The present study aims to compare the short &amp; intermediate term role of </w:t>
      </w:r>
      <w:proofErr w:type="spellStart"/>
      <w:r w:rsidRPr="00FA6A80">
        <w:rPr>
          <w:color w:val="000000"/>
        </w:rPr>
        <w:t>dobutamine</w:t>
      </w:r>
      <w:proofErr w:type="spellEnd"/>
      <w:r w:rsidRPr="00FA6A80">
        <w:rPr>
          <w:color w:val="000000"/>
        </w:rPr>
        <w:t xml:space="preserve"> stress </w:t>
      </w:r>
      <w:proofErr w:type="spellStart"/>
      <w:r w:rsidRPr="00FA6A80">
        <w:rPr>
          <w:color w:val="000000"/>
        </w:rPr>
        <w:t>echocardio</w:t>
      </w:r>
      <w:r>
        <w:rPr>
          <w:color w:val="000000"/>
        </w:rPr>
        <w:t>-</w:t>
      </w:r>
      <w:r w:rsidRPr="00FA6A80">
        <w:rPr>
          <w:color w:val="000000"/>
        </w:rPr>
        <w:t>graphy</w:t>
      </w:r>
      <w:proofErr w:type="spellEnd"/>
      <w:r w:rsidRPr="00FA6A80">
        <w:rPr>
          <w:color w:val="000000"/>
        </w:rPr>
        <w:t xml:space="preserve"> in evaluation of coronary ischemia in diabetic and </w:t>
      </w:r>
      <w:proofErr w:type="spellStart"/>
      <w:r w:rsidRPr="00FA6A80">
        <w:rPr>
          <w:color w:val="000000"/>
        </w:rPr>
        <w:t>non diabetic</w:t>
      </w:r>
      <w:proofErr w:type="spellEnd"/>
      <w:r w:rsidRPr="00FA6A80">
        <w:rPr>
          <w:color w:val="000000"/>
        </w:rPr>
        <w:t xml:space="preserve"> patients before and after coronary revascularization either by CABG or PCI (with DES or BMS).</w:t>
      </w:r>
    </w:p>
    <w:p w:rsidR="003407E5" w:rsidRDefault="003407E5" w:rsidP="001B51A2">
      <w:pPr>
        <w:shd w:val="clear" w:color="auto" w:fill="FFFFFF"/>
        <w:bidi w:val="0"/>
        <w:ind w:firstLine="567"/>
        <w:jc w:val="both"/>
        <w:rPr>
          <w:color w:val="000000"/>
        </w:rPr>
      </w:pPr>
      <w:r w:rsidRPr="00FA6A80">
        <w:rPr>
          <w:color w:val="000000"/>
        </w:rPr>
        <w:t xml:space="preserve">Our patients were cross matched as regard age, sex, CV risk factors, ECG findings  and duration of diabetes  with no significant difference between  groups and this is related to the limited number of patients included in the study and this similar to a study done by </w:t>
      </w:r>
      <w:proofErr w:type="spellStart"/>
      <w:r w:rsidRPr="009A76B1">
        <w:rPr>
          <w:b/>
          <w:i/>
          <w:color w:val="000000"/>
        </w:rPr>
        <w:t>AbdouElhendy</w:t>
      </w:r>
      <w:proofErr w:type="spellEnd"/>
      <w:r w:rsidRPr="009A76B1">
        <w:rPr>
          <w:b/>
          <w:i/>
          <w:color w:val="000000"/>
        </w:rPr>
        <w:t xml:space="preserve"> et al</w:t>
      </w:r>
      <w:r w:rsidR="005A5BB2" w:rsidRPr="009A76B1">
        <w:rPr>
          <w:b/>
          <w:bCs/>
          <w:color w:val="000000"/>
          <w:vertAlign w:val="superscript"/>
        </w:rPr>
        <w:fldChar w:fldCharType="begin">
          <w:fldData xml:space="preserve">PEVuZE5vdGU+PENpdGU+PEF1dGhvcj5FbGhlbmR5PC9BdXRob3I+PFllYXI+MjAwMTwvWWVhcj48
UmVjTnVtPjI4NzI8L1JlY051bT48RGlzcGxheVRleHQ+KDIzKTwvRGlzcGxheVRleHQ+PHJlY29y
ZD48cmVjLW51bWJlcj4yODcyPC9yZWMtbnVtYmVyPjxmb3JlaWduLWtleXM+PGtleSBhcHA9IkVO
IiBkYi1pZD0iNTB3eGRwemQ5dmQ1cjdlOXQ1YjU5NWRqcmZwdHRyeHc5YXZwIj4yODcyPC9rZXk+
PC9mb3JlaWduLWtleXM+PHJlZi10eXBlIG5hbWU9IkpvdXJuYWwgQXJ0aWNsZSI+MTc8L3JlZi10
eXBlPjxjb250cmlidXRvcnM+PGF1dGhvcnM+PGF1dGhvcj5FbGhlbmR5LCBBLjwvYXV0aG9yPjxh
dXRob3I+U2h1YiwgQy48L2F1dGhvcj48YXV0aG9yPk1jQ3VsbHksIFIuIEIuPC9hdXRob3I+PGF1
dGhvcj5NYWhvbmV5LCBELiBXLjwvYXV0aG9yPjxhdXRob3I+QnVyZ2VyLCBLLiBOLjwvYXV0aG9y
PjxhdXRob3I+UGVsbGlra2EsIFAuIEEuPC9hdXRob3I+PC9hdXRob3JzPjwvY29udHJpYnV0b3Jz
PjxhdXRoLWFkZHJlc3M+RGl2aXNpb24gb2YgQ2FyZGlvdmFzY3VsYXIgRGlzZWFzZXMgYW5kIElu
dGVybmFsIE1lZGljaW5lLCBNYXlvIENsaW5pYywgUm9jaGVzdGVyLCBNaW5uZXNvdGEsIFVTQS48
L2F1dGgtYWRkcmVzcz48dGl0bGVzPjx0aXRsZT5FeGVyY2lzZSBlY2hvY2FyZGlvZ3JhcGh5IGZv
ciB0aGUgcHJvZ25vc3RpYyBzdHJhdGlmaWNhdGlvbiBvZiBwYXRpZW50cyB3aXRoIGxvdyBwcmV0
ZXN0IHByb2JhYmlsaXR5IG9mIGNvcm9uYXJ5IGFydGVyeSBkaXNlYXNlPC90aXRsZT48c2Vjb25k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b2YgbWVkaWNpbmU8L2FiYnItMT48L2FsdC1wZXJpb2RpY2FsPjxwYWdlcz4xOC0yMzwvcGFnZXM+
PHZvbHVtZT4xMTE8L3ZvbHVtZT48bnVtYmVyPjE8L251bWJlcj48a2V5d29yZHM+PGtleXdvcmQ+
QWR1bHQ8L2tleXdvcmQ+PGtleXdvcmQ+QWdlZDwva2V5d29yZD48a2V5d29yZD5BbmdpbmEgUGVj
dG9yaXMvZXRpb2xvZ3k8L2tleXdvcmQ+PGtleXdvcmQ+Qmxvb2QgUHJlc3N1cmU8L2tleXdvcmQ+
PGtleXdvcmQ+Q29yb25hcnkgRGlzZWFzZS8qcGh5c2lvcGF0aG9sb2d5Lyp1bHRyYXNvbm9ncmFw
aHk8L2tleXdvcmQ+PGtleXdvcmQ+RWNob2NhcmRpb2dyYXBoeS8qbWV0aG9kczwva2V5d29yZD48
a2V5d29yZD5FbGVjdHJvY2FyZGlvZ3JhcGh5PC9rZXl3b3JkPjxrZXl3b3JkPipFeGVyY2lzZSBU
ZXN0L2FkdmVyc2UgZWZmZWN0czwva2V5d29yZD48a2V5d29yZD5GZW1hbGU8L2tleXdvcmQ+PGtl
eXdvcmQ+SGVhcnQgUmF0ZTwva2V5d29yZD48a2V5d29yZD5IdW1hbnM8L2tleXdvcmQ+PGtleXdv
cmQ+SW5jaWRlbmNlPC9rZXl3b3JkPjxrZXl3b3JkPk1hbGU8L2tleXdvcmQ+PGtleXdvcmQ+TWlk
ZGxlIEFnZWQ8L2tleXdvcmQ+PGtleXdvcmQ+UHJlZGljdGl2ZSBWYWx1ZSBvZiBUZXN0czwva2V5
d29yZD48a2V5d29yZD5Qcm9nbm9zaXM8L2tleXdvcmQ+PGtleXdvcmQ+UmVmZXJyYWwgYW5kIENv
bnN1bHRhdGlvbjwva2V5d29yZD48a2V5d29yZD5SaXNrPC9rZXl3b3JkPjxrZXl3b3JkPlJpc2sg
RmFjdG9yczwva2V5d29yZD48L2tleXdvcmRzPjxkYXRlcz48eWVhcj4yMDAxPC95ZWFyPjxwdWIt
ZGF0ZXM+PGRhdGU+SnVsPC9kYXRlPjwvcHViLWRhdGVzPjwvZGF0ZXM+PGlzYm4+MDAwMi05MzQz
IChQcmludCkmI3hEOzAwMDItOTM0MyAoTGlua2luZyk8L2lzYm4+PGFjY2Vzc2lvbi1udW0+MTE0
NDg2NTY8L2FjY2Vzc2lvbi1udW0+PHVybHM+PHJlbGF0ZWQtdXJscz48dXJsPmh0dHA6Ly93d3cu
bmNiaS5ubG0ubmloLmdvdi9wdWJtZWQvMTE0NDg2NTY8L3VybD48L3JlbGF0ZWQtdXJscz48L3Vy
bHM+PC9yZWNvcmQ+PC9DaXRlPjwvRW5kTm90ZT5=
</w:fldData>
        </w:fldChar>
      </w:r>
      <w:r w:rsidRPr="009A76B1">
        <w:rPr>
          <w:b/>
          <w:bCs/>
          <w:color w:val="000000"/>
          <w:vertAlign w:val="superscript"/>
        </w:rPr>
        <w:instrText xml:space="preserve"> ADDIN EN.CITE </w:instrText>
      </w:r>
      <w:r w:rsidR="005A5BB2" w:rsidRPr="009A76B1">
        <w:rPr>
          <w:b/>
          <w:bCs/>
          <w:color w:val="000000"/>
          <w:vertAlign w:val="superscript"/>
        </w:rPr>
        <w:fldChar w:fldCharType="begin">
          <w:fldData xml:space="preserve">PEVuZE5vdGU+PENpdGU+PEF1dGhvcj5FbGhlbmR5PC9BdXRob3I+PFllYXI+MjAwMTwvWWVhcj48
UmVjTnVtPjI4NzI8L1JlY051bT48RGlzcGxheVRleHQ+KDIzKTwvRGlzcGxheVRleHQ+PHJlY29y
ZD48cmVjLW51bWJlcj4yODcyPC9yZWMtbnVtYmVyPjxmb3JlaWduLWtleXM+PGtleSBhcHA9IkVO
IiBkYi1pZD0iNTB3eGRwemQ5dmQ1cjdlOXQ1YjU5NWRqcmZwdHRyeHc5YXZwIj4yODcyPC9rZXk+
PC9mb3JlaWduLWtleXM+PHJlZi10eXBlIG5hbWU9IkpvdXJuYWwgQXJ0aWNsZSI+MTc8L3JlZi10
eXBlPjxjb250cmlidXRvcnM+PGF1dGhvcnM+PGF1dGhvcj5FbGhlbmR5LCBBLjwvYXV0aG9yPjxh
dXRob3I+U2h1YiwgQy48L2F1dGhvcj48YXV0aG9yPk1jQ3VsbHksIFIuIEIuPC9hdXRob3I+PGF1
dGhvcj5NYWhvbmV5LCBELiBXLjwvYXV0aG9yPjxhdXRob3I+QnVyZ2VyLCBLLiBOLjwvYXV0aG9y
PjxhdXRob3I+UGVsbGlra2EsIFAuIEEuPC9hdXRob3I+PC9hdXRob3JzPjwvY29udHJpYnV0b3Jz
PjxhdXRoLWFkZHJlc3M+RGl2aXNpb24gb2YgQ2FyZGlvdmFzY3VsYXIgRGlzZWFzZXMgYW5kIElu
dGVybmFsIE1lZGljaW5lLCBNYXlvIENsaW5pYywgUm9jaGVzdGVyLCBNaW5uZXNvdGEsIFVTQS48
L2F1dGgtYWRkcmVzcz48dGl0bGVzPjx0aXRsZT5FeGVyY2lzZSBlY2hvY2FyZGlvZ3JhcGh5IGZv
ciB0aGUgcHJvZ25vc3RpYyBzdHJhdGlmaWNhdGlvbiBvZiBwYXRpZW50cyB3aXRoIGxvdyBwcmV0
ZXN0IHByb2JhYmlsaXR5IG9mIGNvcm9uYXJ5IGFydGVyeSBkaXNlYXNlPC90aXRsZT48c2Vjb25k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b2YgbWVkaWNpbmU8L2FiYnItMT48L2FsdC1wZXJpb2RpY2FsPjxwYWdlcz4xOC0yMzwvcGFnZXM+
PHZvbHVtZT4xMTE8L3ZvbHVtZT48bnVtYmVyPjE8L251bWJlcj48a2V5d29yZHM+PGtleXdvcmQ+
QWR1bHQ8L2tleXdvcmQ+PGtleXdvcmQ+QWdlZDwva2V5d29yZD48a2V5d29yZD5BbmdpbmEgUGVj
dG9yaXMvZXRpb2xvZ3k8L2tleXdvcmQ+PGtleXdvcmQ+Qmxvb2QgUHJlc3N1cmU8L2tleXdvcmQ+
PGtleXdvcmQ+Q29yb25hcnkgRGlzZWFzZS8qcGh5c2lvcGF0aG9sb2d5Lyp1bHRyYXNvbm9ncmFw
aHk8L2tleXdvcmQ+PGtleXdvcmQ+RWNob2NhcmRpb2dyYXBoeS8qbWV0aG9kczwva2V5d29yZD48
a2V5d29yZD5FbGVjdHJvY2FyZGlvZ3JhcGh5PC9rZXl3b3JkPjxrZXl3b3JkPipFeGVyY2lzZSBU
ZXN0L2FkdmVyc2UgZWZmZWN0czwva2V5d29yZD48a2V5d29yZD5GZW1hbGU8L2tleXdvcmQ+PGtl
eXdvcmQ+SGVhcnQgUmF0ZTwva2V5d29yZD48a2V5d29yZD5IdW1hbnM8L2tleXdvcmQ+PGtleXdv
cmQ+SW5jaWRlbmNlPC9rZXl3b3JkPjxrZXl3b3JkPk1hbGU8L2tleXdvcmQ+PGtleXdvcmQ+TWlk
ZGxlIEFnZWQ8L2tleXdvcmQ+PGtleXdvcmQ+UHJlZGljdGl2ZSBWYWx1ZSBvZiBUZXN0czwva2V5
d29yZD48a2V5d29yZD5Qcm9nbm9zaXM8L2tleXdvcmQ+PGtleXdvcmQ+UmVmZXJyYWwgYW5kIENv
bnN1bHRhdGlvbjwva2V5d29yZD48a2V5d29yZD5SaXNrPC9rZXl3b3JkPjxrZXl3b3JkPlJpc2sg
RmFjdG9yczwva2V5d29yZD48L2tleXdvcmRzPjxkYXRlcz48eWVhcj4yMDAxPC95ZWFyPjxwdWIt
ZGF0ZXM+PGRhdGU+SnVsPC9kYXRlPjwvcHViLWRhdGVzPjwvZGF0ZXM+PGlzYm4+MDAwMi05MzQz
IChQcmludCkmI3hEOzAwMDItOTM0MyAoTGlua2luZyk8L2lzYm4+PGFjY2Vzc2lvbi1udW0+MTE0
NDg2NTY8L2FjY2Vzc2lvbi1udW0+PHVybHM+PHJlbGF0ZWQtdXJscz48dXJsPmh0dHA6Ly93d3cu
bmNiaS5ubG0ubmloLmdvdi9wdWJtZWQvMTE0NDg2NTY8L3VybD48L3JlbGF0ZWQtdXJscz48L3Vy
bHM+PC9yZWNvcmQ+PC9DaXRlPjwvRW5kTm90ZT5=
</w:fldData>
        </w:fldChar>
      </w:r>
      <w:r w:rsidRPr="009A76B1">
        <w:rPr>
          <w:b/>
          <w:bCs/>
          <w:color w:val="000000"/>
          <w:vertAlign w:val="superscript"/>
        </w:rPr>
        <w:instrText xml:space="preserve"> ADDIN EN.CITE.DATA </w:instrText>
      </w:r>
      <w:r w:rsidR="005A5BB2" w:rsidRPr="009A76B1">
        <w:rPr>
          <w:b/>
          <w:bCs/>
          <w:color w:val="000000"/>
          <w:vertAlign w:val="superscript"/>
        </w:rPr>
      </w:r>
      <w:r w:rsidR="005A5BB2" w:rsidRPr="009A76B1">
        <w:rPr>
          <w:b/>
          <w:bCs/>
          <w:color w:val="000000"/>
          <w:vertAlign w:val="superscript"/>
        </w:rPr>
        <w:fldChar w:fldCharType="end"/>
      </w:r>
      <w:r w:rsidR="005A5BB2" w:rsidRPr="009A76B1">
        <w:rPr>
          <w:b/>
          <w:bCs/>
          <w:color w:val="000000"/>
          <w:vertAlign w:val="superscript"/>
        </w:rPr>
      </w:r>
      <w:r w:rsidR="005A5BB2" w:rsidRPr="009A76B1">
        <w:rPr>
          <w:b/>
          <w:bCs/>
          <w:color w:val="000000"/>
          <w:vertAlign w:val="superscript"/>
        </w:rPr>
        <w:fldChar w:fldCharType="separate"/>
      </w:r>
      <w:r w:rsidRPr="009A76B1">
        <w:rPr>
          <w:b/>
          <w:bCs/>
          <w:noProof/>
          <w:color w:val="000000"/>
          <w:vertAlign w:val="superscript"/>
        </w:rPr>
        <w:t>(</w:t>
      </w:r>
      <w:r>
        <w:rPr>
          <w:b/>
          <w:bCs/>
          <w:noProof/>
          <w:color w:val="000000"/>
          <w:vertAlign w:val="superscript"/>
        </w:rPr>
        <w:t>9</w:t>
      </w:r>
      <w:r w:rsidRPr="009A76B1">
        <w:rPr>
          <w:b/>
          <w:bCs/>
          <w:noProof/>
          <w:color w:val="000000"/>
          <w:vertAlign w:val="superscript"/>
        </w:rPr>
        <w:t>)</w:t>
      </w:r>
      <w:r w:rsidR="005A5BB2" w:rsidRPr="009A76B1">
        <w:rPr>
          <w:b/>
          <w:bCs/>
          <w:color w:val="000000"/>
          <w:vertAlign w:val="superscript"/>
        </w:rPr>
        <w:fldChar w:fldCharType="end"/>
      </w:r>
      <w:r w:rsidRPr="009A76B1">
        <w:rPr>
          <w:b/>
          <w:bCs/>
          <w:color w:val="000000"/>
          <w:vertAlign w:val="superscript"/>
        </w:rPr>
        <w:t>)</w:t>
      </w:r>
      <w:r w:rsidRPr="00FA6A80">
        <w:rPr>
          <w:color w:val="000000"/>
        </w:rPr>
        <w:t xml:space="preserve"> But there was a significant difference between diabetic and </w:t>
      </w:r>
      <w:proofErr w:type="spellStart"/>
      <w:r w:rsidRPr="00FA6A80">
        <w:rPr>
          <w:color w:val="000000"/>
        </w:rPr>
        <w:t>non diabetic</w:t>
      </w:r>
      <w:proofErr w:type="spellEnd"/>
      <w:r w:rsidRPr="00FA6A80">
        <w:rPr>
          <w:color w:val="000000"/>
        </w:rPr>
        <w:t xml:space="preserve"> groups with a considerable large number of patients as in a study done by </w:t>
      </w:r>
      <w:proofErr w:type="spellStart"/>
      <w:r w:rsidRPr="009A76B1">
        <w:rPr>
          <w:b/>
          <w:bCs/>
          <w:i/>
          <w:iCs/>
          <w:color w:val="000000"/>
        </w:rPr>
        <w:t>Cortigiani</w:t>
      </w:r>
      <w:proofErr w:type="spellEnd"/>
      <w:r>
        <w:rPr>
          <w:b/>
          <w:bCs/>
          <w:i/>
          <w:iCs/>
          <w:color w:val="000000"/>
        </w:rPr>
        <w:t xml:space="preserve"> et al</w: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 </w:instrTex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EN.CITE.DATA </w:instrText>
      </w:r>
      <w:r w:rsidR="005A5BB2" w:rsidRPr="009A76B1">
        <w:rPr>
          <w:b/>
          <w:bCs/>
          <w:color w:val="000000"/>
          <w:vertAlign w:val="superscript"/>
        </w:rPr>
      </w:r>
      <w:r w:rsidR="005A5BB2" w:rsidRPr="009A76B1">
        <w:rPr>
          <w:b/>
          <w:bCs/>
          <w:color w:val="000000"/>
          <w:vertAlign w:val="superscript"/>
        </w:rPr>
        <w:fldChar w:fldCharType="end"/>
      </w:r>
      <w:r w:rsidR="005A5BB2" w:rsidRPr="009A76B1">
        <w:rPr>
          <w:b/>
          <w:bCs/>
          <w:color w:val="000000"/>
          <w:vertAlign w:val="superscript"/>
        </w:rPr>
      </w:r>
      <w:r w:rsidR="005A5BB2" w:rsidRPr="009A76B1">
        <w:rPr>
          <w:b/>
          <w:bCs/>
          <w:color w:val="000000"/>
          <w:vertAlign w:val="superscript"/>
        </w:rPr>
        <w:fldChar w:fldCharType="separate"/>
      </w:r>
      <w:r w:rsidRPr="009A76B1">
        <w:rPr>
          <w:b/>
          <w:bCs/>
          <w:noProof/>
          <w:color w:val="000000"/>
          <w:vertAlign w:val="superscript"/>
        </w:rPr>
        <w:t>(</w:t>
      </w:r>
      <w:r>
        <w:rPr>
          <w:b/>
          <w:bCs/>
          <w:noProof/>
          <w:color w:val="000000"/>
          <w:vertAlign w:val="superscript"/>
        </w:rPr>
        <w:t>10</w:t>
      </w:r>
      <w:r w:rsidRPr="009A76B1">
        <w:rPr>
          <w:b/>
          <w:bCs/>
          <w:noProof/>
          <w:color w:val="000000"/>
          <w:vertAlign w:val="superscript"/>
        </w:rPr>
        <w:t>)</w:t>
      </w:r>
      <w:r w:rsidR="005A5BB2" w:rsidRPr="009A76B1">
        <w:rPr>
          <w:b/>
          <w:bCs/>
          <w:color w:val="000000"/>
          <w:vertAlign w:val="superscript"/>
        </w:rPr>
        <w:fldChar w:fldCharType="end"/>
      </w:r>
    </w:p>
    <w:p w:rsidR="003407E5" w:rsidRPr="00FA6A80" w:rsidRDefault="003407E5" w:rsidP="001B51A2">
      <w:pPr>
        <w:shd w:val="clear" w:color="auto" w:fill="FFFFFF"/>
        <w:bidi w:val="0"/>
        <w:ind w:firstLine="567"/>
        <w:jc w:val="both"/>
        <w:rPr>
          <w:color w:val="000000"/>
        </w:rPr>
      </w:pPr>
      <w:r>
        <w:rPr>
          <w:color w:val="000000"/>
        </w:rPr>
        <w:t>Most</w:t>
      </w:r>
      <w:r w:rsidRPr="00FA6A80">
        <w:rPr>
          <w:color w:val="000000"/>
        </w:rPr>
        <w:t xml:space="preserve"> of cases did not have complications including in addition overall mortality, and this is fixed in the three groups, with no significant difference.  </w:t>
      </w:r>
      <w:r>
        <w:rPr>
          <w:color w:val="000000"/>
        </w:rPr>
        <w:t>This is</w:t>
      </w:r>
      <w:r w:rsidRPr="00FA6A80">
        <w:rPr>
          <w:color w:val="000000"/>
        </w:rPr>
        <w:t xml:space="preserve"> similar to that documented by </w:t>
      </w:r>
      <w:r w:rsidRPr="009A76B1">
        <w:rPr>
          <w:b/>
          <w:bCs/>
          <w:i/>
          <w:iCs/>
          <w:color w:val="000000"/>
        </w:rPr>
        <w:t>Lauren Gray et al</w:t>
      </w:r>
      <w:r w:rsidR="005A5BB2" w:rsidRPr="009A76B1">
        <w:rPr>
          <w:b/>
          <w:bCs/>
          <w:color w:val="000000"/>
          <w:vertAlign w:val="superscript"/>
        </w:rPr>
        <w:fldChar w:fldCharType="begin"/>
      </w:r>
      <w:r w:rsidRPr="009A76B1">
        <w:rPr>
          <w:b/>
          <w:bCs/>
          <w:color w:val="000000"/>
          <w:vertAlign w:val="superscript"/>
        </w:rPr>
        <w:instrText xml:space="preserve"> ADDIN EN.CITE &lt;EndNote&gt;&lt;Cite&gt;&lt;Author&gt;Lauren Gray&lt;/Author&gt;&lt;Year&gt;2014&lt;/Year&gt;&lt;RecNum&gt;2870&lt;/RecNum&gt;&lt;DisplayText&gt;(20)&lt;/DisplayText&gt;&lt;record&gt;&lt;rec-number&gt;2870&lt;/rec-number&gt;&lt;foreign-keys&gt;&lt;key app="EN" db-id="50wxdpzd9vd5r7e9t5b595djrfpttrxw9avp"&gt;2870&lt;/key&gt;&lt;/foreign-keys&gt;&lt;ref-type name="Journal Article"&gt;17&lt;/ref-type&gt;&lt;contributors&gt;&lt;authors&gt;&lt;author&gt;Lauren Gray ,R Sacha Bhatia, Rory B Weiner, David M Dudzinski, &lt;/author&gt;&lt;/authors&gt;&lt;/contributors&gt;&lt;titles&gt;&lt;title&gt;Dobutamine stress echocardiography: a review and update. &lt;/title&gt;&lt;secondary-title&gt;Research Reports in Clinical Cardiology &lt;/secondary-title&gt;&lt;/titles&gt;&lt;periodical&gt;&lt;full-title&gt;Research Reports in Clinical Cardiology&lt;/full-title&gt;&lt;/periodical&gt;&lt;volume&gt;5&lt;/volume&gt;&lt;dates&gt;&lt;year&gt;2014&lt;/year&gt;&lt;/dates&gt;&lt;urls&gt;&lt;/urls&gt;&lt;/record&gt;&lt;/Cite&gt;&lt;/EndNote&gt;</w:instrText>
      </w:r>
      <w:r w:rsidR="005A5BB2" w:rsidRPr="009A76B1">
        <w:rPr>
          <w:b/>
          <w:bCs/>
          <w:color w:val="000000"/>
          <w:vertAlign w:val="superscript"/>
        </w:rPr>
        <w:fldChar w:fldCharType="separate"/>
      </w:r>
      <w:r w:rsidRPr="009A76B1">
        <w:rPr>
          <w:b/>
          <w:bCs/>
          <w:noProof/>
          <w:color w:val="000000"/>
          <w:vertAlign w:val="superscript"/>
        </w:rPr>
        <w:t>(</w:t>
      </w:r>
      <w:hyperlink w:anchor="_ENREF_20" w:tooltip="Lauren Gray , 2014 #2870" w:history="1">
        <w:r>
          <w:rPr>
            <w:b/>
            <w:bCs/>
            <w:noProof/>
            <w:color w:val="000000"/>
            <w:vertAlign w:val="superscript"/>
          </w:rPr>
          <w:t>11</w:t>
        </w:r>
      </w:hyperlink>
      <w:r w:rsidRPr="009A76B1">
        <w:rPr>
          <w:b/>
          <w:bCs/>
          <w:noProof/>
          <w:color w:val="000000"/>
          <w:vertAlign w:val="superscript"/>
        </w:rPr>
        <w:t>)</w:t>
      </w:r>
      <w:r w:rsidR="005A5BB2" w:rsidRPr="009A76B1">
        <w:rPr>
          <w:b/>
          <w:bCs/>
          <w:color w:val="000000"/>
          <w:vertAlign w:val="superscript"/>
        </w:rPr>
        <w:fldChar w:fldCharType="end"/>
      </w:r>
    </w:p>
    <w:p w:rsidR="003407E5" w:rsidRPr="00FA6A80" w:rsidRDefault="003407E5" w:rsidP="001B51A2">
      <w:pPr>
        <w:shd w:val="clear" w:color="auto" w:fill="FFFFFF"/>
        <w:bidi w:val="0"/>
        <w:ind w:firstLine="567"/>
        <w:jc w:val="both"/>
        <w:rPr>
          <w:color w:val="000000"/>
        </w:rPr>
      </w:pPr>
      <w:r w:rsidRPr="00FA6A80">
        <w:rPr>
          <w:color w:val="000000"/>
        </w:rPr>
        <w:t xml:space="preserve">EF </w:t>
      </w:r>
      <w:proofErr w:type="gramStart"/>
      <w:r w:rsidRPr="00FA6A80">
        <w:rPr>
          <w:color w:val="000000"/>
        </w:rPr>
        <w:t>was  improved</w:t>
      </w:r>
      <w:proofErr w:type="gramEnd"/>
      <w:r w:rsidRPr="00FA6A80">
        <w:rPr>
          <w:color w:val="000000"/>
        </w:rPr>
        <w:t xml:space="preserve"> in the three groups, but the improvement was higher and more rapid among cases of the CABG and DES groups compared to BMS groups. There was significant </w:t>
      </w:r>
      <w:r w:rsidRPr="00FA6A80">
        <w:rPr>
          <w:color w:val="000000"/>
        </w:rPr>
        <w:lastRenderedPageBreak/>
        <w:t xml:space="preserve">differences between EF of  CABG and BMS groups at 6 and 12 months, and between DES and BMS at 6 and 12 months, which showed a significant difference in favor of CABG and DES; respectively. Also comparing EF between diabetic and </w:t>
      </w:r>
      <w:proofErr w:type="spellStart"/>
      <w:r w:rsidRPr="00FA6A80">
        <w:rPr>
          <w:color w:val="000000"/>
        </w:rPr>
        <w:t>non diabetic</w:t>
      </w:r>
      <w:proofErr w:type="spellEnd"/>
      <w:r w:rsidRPr="00FA6A80">
        <w:rPr>
          <w:color w:val="000000"/>
        </w:rPr>
        <w:t xml:space="preserve"> patients among the three groups both before procedure, and at 6 and 12 months post-procedure showed that diabetic patients had delayed improvement as shown by the less improvement at 6 </w:t>
      </w:r>
      <w:r>
        <w:rPr>
          <w:color w:val="000000"/>
        </w:rPr>
        <w:t>months, this is</w:t>
      </w:r>
      <w:r w:rsidRPr="00FA6A80">
        <w:rPr>
          <w:color w:val="000000"/>
        </w:rPr>
        <w:t xml:space="preserve"> similar to a study done by </w:t>
      </w:r>
      <w:proofErr w:type="spellStart"/>
      <w:r w:rsidRPr="009A76B1">
        <w:rPr>
          <w:b/>
          <w:bCs/>
          <w:i/>
          <w:iCs/>
          <w:color w:val="000000"/>
        </w:rPr>
        <w:t>Cortigiani</w:t>
      </w:r>
      <w:proofErr w:type="spellEnd"/>
      <w:r>
        <w:rPr>
          <w:b/>
          <w:bCs/>
          <w:i/>
          <w:iCs/>
          <w:color w:val="000000"/>
        </w:rPr>
        <w:t xml:space="preserve"> et al </w: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 </w:instrTex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EN.CITE.DATA </w:instrText>
      </w:r>
      <w:r w:rsidR="005A5BB2" w:rsidRPr="009A76B1">
        <w:rPr>
          <w:b/>
          <w:bCs/>
          <w:color w:val="000000"/>
          <w:vertAlign w:val="superscript"/>
        </w:rPr>
      </w:r>
      <w:r w:rsidR="005A5BB2" w:rsidRPr="009A76B1">
        <w:rPr>
          <w:b/>
          <w:bCs/>
          <w:color w:val="000000"/>
          <w:vertAlign w:val="superscript"/>
        </w:rPr>
        <w:fldChar w:fldCharType="end"/>
      </w:r>
      <w:r w:rsidR="005A5BB2" w:rsidRPr="009A76B1">
        <w:rPr>
          <w:b/>
          <w:bCs/>
          <w:color w:val="000000"/>
          <w:vertAlign w:val="superscript"/>
        </w:rPr>
      </w:r>
      <w:r w:rsidR="005A5BB2" w:rsidRPr="009A76B1">
        <w:rPr>
          <w:b/>
          <w:bCs/>
          <w:color w:val="000000"/>
          <w:vertAlign w:val="superscript"/>
        </w:rPr>
        <w:fldChar w:fldCharType="separate"/>
      </w:r>
      <w:r w:rsidRPr="009A76B1">
        <w:rPr>
          <w:b/>
          <w:bCs/>
          <w:noProof/>
          <w:color w:val="000000"/>
          <w:vertAlign w:val="superscript"/>
        </w:rPr>
        <w:t>(</w:t>
      </w:r>
      <w:hyperlink w:anchor="_ENREF_11" w:tooltip="Cortigiani, 2007 #2858" w:history="1">
        <w:r>
          <w:rPr>
            <w:b/>
            <w:bCs/>
            <w:noProof/>
            <w:color w:val="000000"/>
            <w:vertAlign w:val="superscript"/>
          </w:rPr>
          <w:t>12</w:t>
        </w:r>
      </w:hyperlink>
      <w:r w:rsidRPr="009A76B1">
        <w:rPr>
          <w:b/>
          <w:bCs/>
          <w:noProof/>
          <w:color w:val="000000"/>
          <w:vertAlign w:val="superscript"/>
        </w:rPr>
        <w:t>)</w:t>
      </w:r>
      <w:r w:rsidR="005A5BB2" w:rsidRPr="009A76B1">
        <w:rPr>
          <w:b/>
          <w:bCs/>
          <w:color w:val="000000"/>
          <w:vertAlign w:val="superscript"/>
        </w:rPr>
        <w:fldChar w:fldCharType="end"/>
      </w:r>
      <w:r>
        <w:rPr>
          <w:color w:val="000000"/>
        </w:rPr>
        <w:t xml:space="preserve">and </w:t>
      </w:r>
      <w:r>
        <w:rPr>
          <w:b/>
          <w:bCs/>
          <w:i/>
          <w:iCs/>
          <w:color w:val="000000"/>
        </w:rPr>
        <w:t xml:space="preserve">Ferro et al </w:t>
      </w:r>
      <w:r w:rsidR="005A5BB2" w:rsidRPr="00C11A78">
        <w:rPr>
          <w:b/>
          <w:bCs/>
          <w:color w:val="000000"/>
          <w:vertAlign w:val="superscript"/>
        </w:rPr>
        <w:fldChar w:fldCharType="begin">
          <w:fldData xml:space="preserve">PEVuZE5vdGU+PENpdGU+PEF1dGhvcj5GZXJybzwvQXV0aG9yPjxZZWFyPjIwMTM8L1llYXI+PFJl
Y051bT4yODc0PC9SZWNOdW0+PERpc3BsYXlUZXh0PigyNCk8L0Rpc3BsYXlUZXh0PjxyZWNvcmQ+
PHJlYy1udW1iZXI+Mjg3NDwvcmVjLW51bWJlcj48Zm9yZWlnbi1rZXlzPjxrZXkgYXBwPSJFTiIg
ZGItaWQ9IjUwd3hkcHpkOXZkNXI3ZTl0NWI1OTVkanJmcHR0cnh3OWF2cCI+Mjg3NDwva2V5Pjwv
Zm9yZWlnbi1rZXlzPjxyZWYtdHlwZSBuYW1lPSJKb3VybmFsIEFydGljbGUiPjE3PC9yZWYtdHlw
ZT48Y29udHJpYnV0b3JzPjxhdXRob3JzPjxhdXRob3I+RmVycm8sIEEuPC9hdXRob3I+PGF1dGhv
cj5QZXRyZXR0YSwgTS48L2F1dGhvcj48YXV0aG9yPkFjYW1wYSwgVy48L2F1dGhvcj48YXV0aG9y
PkZpdW1hcmEsIEcuPC9hdXRob3I+PGF1dGhvcj5EYW5pZWxlLCBTLjwvYXV0aG9yPjxhdXRob3I+
UGV0cmV0dGEsIE0uIFAuPC9hdXRob3I+PGF1dGhvcj5DYW50b25pLCBWLjwvYXV0aG9yPjxhdXRo
b3I+Q3VvY29sbywgQS48L2F1dGhvcj48L2F1dGhvcnM+PC9jb250cmlidXRvcnM+PGF1dGgtYWRk
cmVzcz5EZXBhcnRtZW50IG9mIEFkdmFuY2VkIEJpb21lZGljYWwgU2NpZW5jZXMsIFVuaXZlcnNp
dHkgRmVkZXJpY28gSUksIE5hcG9saSwgSXRhbHkuIGN1b2NvbG9AdW5pbmEuaXQuPC9hdXRoLWFk
ZHJlc3M+PHRpdGxlcz48dGl0bGU+UG9zdC1zdHJlc3MgbGVmdCB2ZW50cmljdWxhciBlamVjdGlv
biBmcmFjdGlvbiBkcm9wIGluIHBhdGllbnRzIHdpdGggZGlhYmV0ZXM6IGEgZ2F0ZWQgbXlvY2Fy
ZGlhbCBwZXJmdXNpb24gaW1hZ2luZyBzdHVkeTwvdGl0bGU+PHNlY29uZGFyeS10aXRsZT5CTUMg
Q2FyZGlvdmFzYyBEaXNvcmQ8L3NlY29uZGFyeS10aXRsZT48YWx0LXRpdGxlPkJNQyBjYXJkaW92
YXNjdWxhciBkaXNvcmRlcnM8L2FsdC10aXRsZT48L3RpdGxlcz48cGVyaW9kaWNhbD48ZnVsbC10
aXRsZT5CTUMgQ2FyZGlvdmFzYyBEaXNvcmQ8L2Z1bGwtdGl0bGU+PGFiYnItMT5CTUMgY2FyZGlv
dmFzY3VsYXIgZGlzb3JkZXJzPC9hYmJyLTE+PC9wZXJpb2RpY2FsPjxhbHQtcGVyaW9kaWNhbD48
ZnVsbC10aXRsZT5CTUMgQ2FyZGlvdmFzYyBEaXNvcmQ8L2Z1bGwtdGl0bGU+PGFiYnItMT5CTUMg
Y2FyZGlvdmFzY3VsYXIgZGlzb3JkZXJzPC9hYmJyLTE+PC9hbHQtcGVyaW9kaWNhbD48cGFnZXM+
OTk8L3BhZ2VzPjx2b2x1bWU+MTM8L3ZvbHVtZT48a2V5d29yZHM+PGtleXdvcmQ+QWdlZDwva2V5
d29yZD48a2V5d29yZD5EaWFiZXRlcyBNZWxsaXR1cywgVHlwZSAyL2RpYWdub3Npcy9lcGlkZW1p
b2xvZ3kvKnBoeXNpb3BhdGhvbG9neTwva2V5d29yZD48a2V5d29yZD5FeGVyY2lzZSBUZXN0Lypt
ZXRob2RzPC9rZXl3b3JkPjxrZXl3b3JkPkZlbWFsZTwva2V5d29yZD48a2V5d29yZD5Gb2xsb3ct
VXAgU3R1ZGllczwva2V5d29yZD48a2V5d29yZD5IdW1hbnM8L2tleXdvcmQ+PGtleXdvcmQ+TWFs
ZTwva2V5d29yZD48a2V5d29yZD5NaWRkbGUgQWdlZDwva2V5d29yZD48a2V5d29yZD5NeW9jYXJk
aWFsIElzY2hlbWlhL2RpYWdub3Npcy9lcGlkZW1pb2xvZ3kvKnBoeXNpb3BhdGhvbG9neTwva2V5
d29yZD48a2V5d29yZD5NeW9jYXJkaWFsIFBlcmZ1c2lvbiBJbWFnaW5nLyptZXRob2RzPC9rZXl3
b3JkPjxrZXl3b3JkPlN0cm9rZSBWb2x1bWUvKnBoeXNpb2xvZ3k8L2tleXdvcmQ+PGtleXdvcmQ+
VmVudHJpY3VsYXIgRnVuY3Rpb24sIExlZnQvKnBoeXNpb2xvZ3k8L2tleXdvcmQ+PC9rZXl3b3Jk
cz48ZGF0ZXM+PHllYXI+MjAxMzwveWVhcj48L2RhdGVzPjxpc2JuPjE0NzEtMjI2MSAoRWxlY3Ry
b25pYykmI3hEOzE0NzEtMjI2MSAoTGlua2luZyk8L2lzYm4+PGFjY2Vzc2lvbi1udW0+MjQyMjUw
NzM8L2FjY2Vzc2lvbi1udW0+PHVybHM+PHJlbGF0ZWQtdXJscz48dXJsPmh0dHA6Ly93d3cubmNi
aS5ubG0ubmloLmdvdi9wdWJtZWQvMjQyMjUwNzM8L3VybD48L3JlbGF0ZWQtdXJscz48L3VybHM+
PGN1c3RvbTI+MzgzMDU0MDwvY3VzdG9tMj48ZWxlY3Ryb25pYy1yZXNvdXJjZS1udW0+MTAuMTE4
Ni8xNDcxLTIyNjEtMTMtOTk8L2VsZWN0cm9uaWMtcmVzb3VyY2UtbnVtPjwvcmVjb3JkPjwvQ2l0
ZT48L0VuZE5vdGU+AG==
</w:fldData>
        </w:fldChar>
      </w:r>
      <w:r w:rsidRPr="00C11A78">
        <w:rPr>
          <w:b/>
          <w:bCs/>
          <w:color w:val="000000"/>
          <w:vertAlign w:val="superscript"/>
        </w:rPr>
        <w:instrText xml:space="preserve"> ADDIN EN.CITE </w:instrText>
      </w:r>
      <w:r w:rsidR="005A5BB2" w:rsidRPr="00C11A78">
        <w:rPr>
          <w:b/>
          <w:bCs/>
          <w:color w:val="000000"/>
          <w:vertAlign w:val="superscript"/>
        </w:rPr>
        <w:fldChar w:fldCharType="begin">
          <w:fldData xml:space="preserve">PEVuZE5vdGU+PENpdGU+PEF1dGhvcj5GZXJybzwvQXV0aG9yPjxZZWFyPjIwMTM8L1llYXI+PFJl
Y051bT4yODc0PC9SZWNOdW0+PERpc3BsYXlUZXh0PigyNCk8L0Rpc3BsYXlUZXh0PjxyZWNvcmQ+
PHJlYy1udW1iZXI+Mjg3NDwvcmVjLW51bWJlcj48Zm9yZWlnbi1rZXlzPjxrZXkgYXBwPSJFTiIg
ZGItaWQ9IjUwd3hkcHpkOXZkNXI3ZTl0NWI1OTVkanJmcHR0cnh3OWF2cCI+Mjg3NDwva2V5Pjwv
Zm9yZWlnbi1rZXlzPjxyZWYtdHlwZSBuYW1lPSJKb3VybmFsIEFydGljbGUiPjE3PC9yZWYtdHlw
ZT48Y29udHJpYnV0b3JzPjxhdXRob3JzPjxhdXRob3I+RmVycm8sIEEuPC9hdXRob3I+PGF1dGhv
cj5QZXRyZXR0YSwgTS48L2F1dGhvcj48YXV0aG9yPkFjYW1wYSwgVy48L2F1dGhvcj48YXV0aG9y
PkZpdW1hcmEsIEcuPC9hdXRob3I+PGF1dGhvcj5EYW5pZWxlLCBTLjwvYXV0aG9yPjxhdXRob3I+
UGV0cmV0dGEsIE0uIFAuPC9hdXRob3I+PGF1dGhvcj5DYW50b25pLCBWLjwvYXV0aG9yPjxhdXRo
b3I+Q3VvY29sbywgQS48L2F1dGhvcj48L2F1dGhvcnM+PC9jb250cmlidXRvcnM+PGF1dGgtYWRk
cmVzcz5EZXBhcnRtZW50IG9mIEFkdmFuY2VkIEJpb21lZGljYWwgU2NpZW5jZXMsIFVuaXZlcnNp
dHkgRmVkZXJpY28gSUksIE5hcG9saSwgSXRhbHkuIGN1b2NvbG9AdW5pbmEuaXQuPC9hdXRoLWFk
ZHJlc3M+PHRpdGxlcz48dGl0bGU+UG9zdC1zdHJlc3MgbGVmdCB2ZW50cmljdWxhciBlamVjdGlv
biBmcmFjdGlvbiBkcm9wIGluIHBhdGllbnRzIHdpdGggZGlhYmV0ZXM6IGEgZ2F0ZWQgbXlvY2Fy
ZGlhbCBwZXJmdXNpb24gaW1hZ2luZyBzdHVkeTwvdGl0bGU+PHNlY29uZGFyeS10aXRsZT5CTUMg
Q2FyZGlvdmFzYyBEaXNvcmQ8L3NlY29uZGFyeS10aXRsZT48YWx0LXRpdGxlPkJNQyBjYXJkaW92
YXNjdWxhciBkaXNvcmRlcnM8L2FsdC10aXRsZT48L3RpdGxlcz48cGVyaW9kaWNhbD48ZnVsbC10
aXRsZT5CTUMgQ2FyZGlvdmFzYyBEaXNvcmQ8L2Z1bGwtdGl0bGU+PGFiYnItMT5CTUMgY2FyZGlv
dmFzY3VsYXIgZGlzb3JkZXJzPC9hYmJyLTE+PC9wZXJpb2RpY2FsPjxhbHQtcGVyaW9kaWNhbD48
ZnVsbC10aXRsZT5CTUMgQ2FyZGlvdmFzYyBEaXNvcmQ8L2Z1bGwtdGl0bGU+PGFiYnItMT5CTUMg
Y2FyZGlvdmFzY3VsYXIgZGlzb3JkZXJzPC9hYmJyLTE+PC9hbHQtcGVyaW9kaWNhbD48cGFnZXM+
OTk8L3BhZ2VzPjx2b2x1bWU+MTM8L3ZvbHVtZT48a2V5d29yZHM+PGtleXdvcmQ+QWdlZDwva2V5
d29yZD48a2V5d29yZD5EaWFiZXRlcyBNZWxsaXR1cywgVHlwZSAyL2RpYWdub3Npcy9lcGlkZW1p
b2xvZ3kvKnBoeXNpb3BhdGhvbG9neTwva2V5d29yZD48a2V5d29yZD5FeGVyY2lzZSBUZXN0Lypt
ZXRob2RzPC9rZXl3b3JkPjxrZXl3b3JkPkZlbWFsZTwva2V5d29yZD48a2V5d29yZD5Gb2xsb3ct
VXAgU3R1ZGllczwva2V5d29yZD48a2V5d29yZD5IdW1hbnM8L2tleXdvcmQ+PGtleXdvcmQ+TWFs
ZTwva2V5d29yZD48a2V5d29yZD5NaWRkbGUgQWdlZDwva2V5d29yZD48a2V5d29yZD5NeW9jYXJk
aWFsIElzY2hlbWlhL2RpYWdub3Npcy9lcGlkZW1pb2xvZ3kvKnBoeXNpb3BhdGhvbG9neTwva2V5
d29yZD48a2V5d29yZD5NeW9jYXJkaWFsIFBlcmZ1c2lvbiBJbWFnaW5nLyptZXRob2RzPC9rZXl3
b3JkPjxrZXl3b3JkPlN0cm9rZSBWb2x1bWUvKnBoeXNpb2xvZ3k8L2tleXdvcmQ+PGtleXdvcmQ+
VmVudHJpY3VsYXIgRnVuY3Rpb24sIExlZnQvKnBoeXNpb2xvZ3k8L2tleXdvcmQ+PC9rZXl3b3Jk
cz48ZGF0ZXM+PHllYXI+MjAxMzwveWVhcj48L2RhdGVzPjxpc2JuPjE0NzEtMjI2MSAoRWxlY3Ry
b25pYykmI3hEOzE0NzEtMjI2MSAoTGlua2luZyk8L2lzYm4+PGFjY2Vzc2lvbi1udW0+MjQyMjUw
NzM8L2FjY2Vzc2lvbi1udW0+PHVybHM+PHJlbGF0ZWQtdXJscz48dXJsPmh0dHA6Ly93d3cubmNi
aS5ubG0ubmloLmdvdi9wdWJtZWQvMjQyMjUwNzM8L3VybD48L3JlbGF0ZWQtdXJscz48L3VybHM+
PGN1c3RvbTI+MzgzMDU0MDwvY3VzdG9tMj48ZWxlY3Ryb25pYy1yZXNvdXJjZS1udW0+MTAuMTE4
Ni8xNDcxLTIyNjEtMTMtOTk8L2VsZWN0cm9uaWMtcmVzb3VyY2UtbnVtPjwvcmVjb3JkPjwvQ2l0
ZT48L0VuZE5vdGU+AG==
</w:fldData>
        </w:fldChar>
      </w:r>
      <w:r w:rsidRPr="00C11A78">
        <w:rPr>
          <w:b/>
          <w:bCs/>
          <w:color w:val="000000"/>
          <w:vertAlign w:val="superscript"/>
        </w:rPr>
        <w:instrText xml:space="preserve"> ADDIN EN.CITE.DATA </w:instrText>
      </w:r>
      <w:r w:rsidR="005A5BB2" w:rsidRPr="00C11A78">
        <w:rPr>
          <w:b/>
          <w:bCs/>
          <w:color w:val="000000"/>
          <w:vertAlign w:val="superscript"/>
        </w:rPr>
      </w:r>
      <w:r w:rsidR="005A5BB2" w:rsidRPr="00C11A78">
        <w:rPr>
          <w:b/>
          <w:bCs/>
          <w:color w:val="000000"/>
          <w:vertAlign w:val="superscript"/>
        </w:rPr>
        <w:fldChar w:fldCharType="end"/>
      </w:r>
      <w:r w:rsidR="005A5BB2" w:rsidRPr="00C11A78">
        <w:rPr>
          <w:b/>
          <w:bCs/>
          <w:color w:val="000000"/>
          <w:vertAlign w:val="superscript"/>
        </w:rPr>
      </w:r>
      <w:r w:rsidR="005A5BB2" w:rsidRPr="00C11A78">
        <w:rPr>
          <w:b/>
          <w:bCs/>
          <w:color w:val="000000"/>
          <w:vertAlign w:val="superscript"/>
        </w:rPr>
        <w:fldChar w:fldCharType="separate"/>
      </w:r>
      <w:r w:rsidRPr="00C11A78">
        <w:rPr>
          <w:b/>
          <w:bCs/>
          <w:noProof/>
          <w:color w:val="000000"/>
          <w:vertAlign w:val="superscript"/>
        </w:rPr>
        <w:t>(</w:t>
      </w:r>
      <w:hyperlink w:anchor="_ENREF_24" w:tooltip="Ferro, 2013 #2874" w:history="1">
        <w:r>
          <w:rPr>
            <w:b/>
            <w:bCs/>
            <w:noProof/>
            <w:color w:val="000000"/>
            <w:vertAlign w:val="superscript"/>
          </w:rPr>
          <w:t>13</w:t>
        </w:r>
      </w:hyperlink>
      <w:r w:rsidRPr="00C11A78">
        <w:rPr>
          <w:b/>
          <w:bCs/>
          <w:noProof/>
          <w:color w:val="000000"/>
          <w:vertAlign w:val="superscript"/>
        </w:rPr>
        <w:t>)</w:t>
      </w:r>
      <w:r w:rsidR="005A5BB2" w:rsidRPr="00C11A78">
        <w:rPr>
          <w:b/>
          <w:bCs/>
          <w:color w:val="000000"/>
          <w:vertAlign w:val="superscript"/>
        </w:rPr>
        <w:fldChar w:fldCharType="end"/>
      </w:r>
      <w:r w:rsidRPr="00FA6A80">
        <w:rPr>
          <w:color w:val="000000"/>
        </w:rPr>
        <w:t xml:space="preserve">to evaluate the interaction between prognostic effect of revascularization and viability in diabetic and non-diabetic patients with </w:t>
      </w:r>
      <w:proofErr w:type="spellStart"/>
      <w:r w:rsidRPr="00FA6A80">
        <w:rPr>
          <w:color w:val="000000"/>
        </w:rPr>
        <w:t>ischaem</w:t>
      </w:r>
      <w:r>
        <w:rPr>
          <w:color w:val="000000"/>
        </w:rPr>
        <w:t>ic</w:t>
      </w:r>
      <w:proofErr w:type="spellEnd"/>
      <w:r>
        <w:rPr>
          <w:color w:val="000000"/>
        </w:rPr>
        <w:t xml:space="preserve"> left ventricular dysfunction.</w:t>
      </w:r>
    </w:p>
    <w:p w:rsidR="003407E5" w:rsidRDefault="003407E5" w:rsidP="001B51A2">
      <w:pPr>
        <w:shd w:val="clear" w:color="auto" w:fill="FFFFFF"/>
        <w:bidi w:val="0"/>
        <w:ind w:firstLine="567"/>
        <w:jc w:val="both"/>
        <w:rPr>
          <w:color w:val="000000"/>
        </w:rPr>
      </w:pPr>
      <w:r>
        <w:rPr>
          <w:color w:val="000000"/>
        </w:rPr>
        <w:t>T</w:t>
      </w:r>
      <w:r w:rsidRPr="00FA6A80">
        <w:rPr>
          <w:color w:val="000000"/>
        </w:rPr>
        <w:t>here was no significant downgrading improvement in MR severity after revascularization by either CABG or PCI due to limited number of positive cases with IMR</w:t>
      </w:r>
      <w:r>
        <w:rPr>
          <w:color w:val="000000"/>
        </w:rPr>
        <w:t xml:space="preserve">, this is similar to a study done by </w:t>
      </w:r>
      <w:hyperlink r:id="rId14" w:history="1">
        <w:proofErr w:type="spellStart"/>
        <w:r w:rsidRPr="00142B0F">
          <w:rPr>
            <w:b/>
            <w:bCs/>
            <w:i/>
            <w:iCs/>
            <w:color w:val="000000"/>
          </w:rPr>
          <w:t>Roshanali</w:t>
        </w:r>
        <w:proofErr w:type="spellEnd"/>
        <w:r w:rsidRPr="00142B0F">
          <w:rPr>
            <w:b/>
            <w:bCs/>
            <w:i/>
            <w:iCs/>
            <w:color w:val="000000"/>
          </w:rPr>
          <w:t xml:space="preserve">  F</w:t>
        </w:r>
      </w:hyperlink>
      <w:r w:rsidRPr="00142B0F">
        <w:rPr>
          <w:b/>
          <w:bCs/>
          <w:i/>
          <w:iCs/>
          <w:color w:val="000000"/>
        </w:rPr>
        <w:t xml:space="preserve"> et al</w:t>
      </w:r>
      <w:r w:rsidR="005A5BB2" w:rsidRPr="00142B0F">
        <w:rPr>
          <w:b/>
          <w:bCs/>
          <w:color w:val="000000"/>
          <w:vertAlign w:val="superscript"/>
        </w:rPr>
        <w:fldChar w:fldCharType="begin"/>
      </w:r>
      <w:r w:rsidRPr="00142B0F">
        <w:rPr>
          <w:b/>
          <w:bCs/>
          <w:color w:val="000000"/>
          <w:vertAlign w:val="superscript"/>
        </w:rPr>
        <w:instrText xml:space="preserve"> ADDIN EN.CITE &lt;EndNote&gt;&lt;Cite&gt;&lt;Author&gt;Roshanali F&lt;/Author&gt;&lt;Year&gt;2014&lt;/Year&gt;&lt;RecNum&gt;2876&lt;/RecNum&gt;&lt;DisplayText&gt;(25)&lt;/DisplayText&gt;&lt;record&gt;&lt;rec-number&gt;2876&lt;/rec-number&gt;&lt;foreign-keys&gt;&lt;key app="EN" db-id="50wxdpzd9vd5r7e9t5b595djrfpttrxw9avp"&gt;2876&lt;/key&gt;&lt;/foreign-keys&gt;&lt;ref-type name="Journal Article"&gt;17&lt;/ref-type&gt;&lt;contributors&gt;&lt;authors&gt;&lt;author&gt;Roshanali F, Shoar S, Shoar N, Naderan M, Alaeddini F, Mandegar MH.&lt;/author&gt;&lt;/authors&gt;&lt;/contributors&gt;&lt;titles&gt;&lt;title&gt;Low-dose dobutamine stress echocardiography cannot predict mitral regurgitation reversibility after coronary artery bypass grafting. &lt;/title&gt;&lt;secondary-title&gt;J Thorac Cardiovasc Surg. &lt;/secondary-title&gt;&lt;/titles&gt;&lt;periodical&gt;&lt;full-title&gt;J Thorac Cardiovasc Surg.&lt;/full-title&gt;&lt;/periodical&gt;&lt;volume&gt;148&lt;/volume&gt;&lt;number&gt;4&lt;/number&gt;&lt;dates&gt;&lt;year&gt;2014&lt;/year&gt;&lt;/dates&gt;&lt;urls&gt;&lt;/urls&gt;&lt;/record&gt;&lt;/Cite&gt;&lt;/EndNote&gt;</w:instrText>
      </w:r>
      <w:r w:rsidR="005A5BB2" w:rsidRPr="00142B0F">
        <w:rPr>
          <w:b/>
          <w:bCs/>
          <w:color w:val="000000"/>
          <w:vertAlign w:val="superscript"/>
        </w:rPr>
        <w:fldChar w:fldCharType="separate"/>
      </w:r>
      <w:r w:rsidRPr="00142B0F">
        <w:rPr>
          <w:b/>
          <w:bCs/>
          <w:noProof/>
          <w:color w:val="000000"/>
          <w:vertAlign w:val="superscript"/>
        </w:rPr>
        <w:t>(</w:t>
      </w:r>
      <w:hyperlink w:anchor="_ENREF_25" w:tooltip="Roshanali F, 2014 #2876" w:history="1">
        <w:r>
          <w:rPr>
            <w:b/>
            <w:bCs/>
            <w:noProof/>
            <w:color w:val="000000"/>
            <w:vertAlign w:val="superscript"/>
          </w:rPr>
          <w:t>14</w:t>
        </w:r>
      </w:hyperlink>
      <w:r w:rsidRPr="00142B0F">
        <w:rPr>
          <w:b/>
          <w:bCs/>
          <w:noProof/>
          <w:color w:val="000000"/>
          <w:vertAlign w:val="superscript"/>
        </w:rPr>
        <w:t>)</w:t>
      </w:r>
      <w:r w:rsidR="005A5BB2" w:rsidRPr="00142B0F">
        <w:rPr>
          <w:b/>
          <w:bCs/>
          <w:color w:val="000000"/>
          <w:vertAlign w:val="superscript"/>
        </w:rPr>
        <w:fldChar w:fldCharType="end"/>
      </w:r>
    </w:p>
    <w:p w:rsidR="003407E5" w:rsidRDefault="003407E5" w:rsidP="001B51A2">
      <w:pPr>
        <w:shd w:val="clear" w:color="auto" w:fill="FFFFFF"/>
        <w:bidi w:val="0"/>
        <w:ind w:firstLine="567"/>
        <w:jc w:val="both"/>
        <w:rPr>
          <w:color w:val="000000"/>
        </w:rPr>
      </w:pPr>
      <w:r>
        <w:rPr>
          <w:color w:val="000000"/>
        </w:rPr>
        <w:t>W</w:t>
      </w:r>
      <w:r w:rsidRPr="00FA6A80">
        <w:rPr>
          <w:color w:val="000000"/>
        </w:rPr>
        <w:t>all motion abnormality (WMA)</w:t>
      </w:r>
      <w:r>
        <w:rPr>
          <w:color w:val="000000"/>
        </w:rPr>
        <w:t xml:space="preserve"> and </w:t>
      </w:r>
      <w:r w:rsidRPr="00FA6A80">
        <w:rPr>
          <w:color w:val="000000"/>
        </w:rPr>
        <w:t xml:space="preserve">WMSI (Wall Motion Score Index)  was similar among the three groups at baseline, improved at 6 months and at 12 months; this improvement was highest among </w:t>
      </w:r>
      <w:r w:rsidRPr="00FA6A80">
        <w:rPr>
          <w:color w:val="000000"/>
        </w:rPr>
        <w:lastRenderedPageBreak/>
        <w:t>CABG, followed by PCI with DES and lastly among PCI with BMS. With significant improvement at 12 month</w:t>
      </w:r>
      <w:r>
        <w:rPr>
          <w:color w:val="000000"/>
        </w:rPr>
        <w:t>s post-</w:t>
      </w:r>
      <w:proofErr w:type="spellStart"/>
      <w:r>
        <w:rPr>
          <w:color w:val="000000"/>
        </w:rPr>
        <w:t>procedure</w:t>
      </w:r>
      <w:proofErr w:type="gramStart"/>
      <w:r>
        <w:rPr>
          <w:color w:val="000000"/>
        </w:rPr>
        <w:t>,</w:t>
      </w:r>
      <w:r w:rsidRPr="00FA6A80">
        <w:rPr>
          <w:color w:val="000000"/>
        </w:rPr>
        <w:t>with</w:t>
      </w:r>
      <w:proofErr w:type="spellEnd"/>
      <w:proofErr w:type="gramEnd"/>
      <w:r w:rsidRPr="00FA6A80">
        <w:rPr>
          <w:color w:val="000000"/>
        </w:rPr>
        <w:t xml:space="preserve"> high improvement among CABG and PCI with DES versus PCI with BMS. Also regarding the  presence or absence of DM showed that significant improve</w:t>
      </w:r>
      <w:r>
        <w:rPr>
          <w:color w:val="000000"/>
        </w:rPr>
        <w:t>-</w:t>
      </w:r>
      <w:proofErr w:type="spellStart"/>
      <w:r w:rsidRPr="00FA6A80">
        <w:rPr>
          <w:color w:val="000000"/>
        </w:rPr>
        <w:t>ment</w:t>
      </w:r>
      <w:proofErr w:type="spellEnd"/>
      <w:r w:rsidRPr="00FA6A80">
        <w:rPr>
          <w:color w:val="000000"/>
        </w:rPr>
        <w:t xml:space="preserve"> occurred among </w:t>
      </w:r>
      <w:proofErr w:type="spellStart"/>
      <w:r w:rsidRPr="00FA6A80">
        <w:rPr>
          <w:color w:val="000000"/>
        </w:rPr>
        <w:t>non diabetic</w:t>
      </w:r>
      <w:proofErr w:type="spellEnd"/>
      <w:r w:rsidRPr="00FA6A80">
        <w:rPr>
          <w:color w:val="000000"/>
        </w:rPr>
        <w:t xml:space="preserve"> patients in the three groups, and only among CABG diabetic patients, while </w:t>
      </w:r>
      <w:proofErr w:type="spellStart"/>
      <w:r w:rsidRPr="00FA6A80">
        <w:rPr>
          <w:color w:val="000000"/>
        </w:rPr>
        <w:t>non significant</w:t>
      </w:r>
      <w:proofErr w:type="spellEnd"/>
      <w:r w:rsidRPr="00FA6A80">
        <w:rPr>
          <w:color w:val="000000"/>
        </w:rPr>
        <w:t xml:space="preserve"> difference was see</w:t>
      </w:r>
      <w:r>
        <w:rPr>
          <w:color w:val="000000"/>
        </w:rPr>
        <w:t xml:space="preserve">n among other diabetic patients, this is </w:t>
      </w:r>
      <w:r w:rsidRPr="00FA6A80">
        <w:rPr>
          <w:color w:val="000000"/>
        </w:rPr>
        <w:t xml:space="preserve">similar to those done by </w:t>
      </w:r>
      <w:proofErr w:type="spellStart"/>
      <w:r w:rsidRPr="00142B0F">
        <w:rPr>
          <w:b/>
          <w:i/>
          <w:color w:val="000000"/>
        </w:rPr>
        <w:t>Chaowalit</w:t>
      </w:r>
      <w:proofErr w:type="spellEnd"/>
      <w:r w:rsidRPr="00142B0F">
        <w:rPr>
          <w:b/>
          <w:i/>
          <w:color w:val="000000"/>
        </w:rPr>
        <w:t xml:space="preserve">  et al</w:t>
      </w:r>
      <w:r w:rsidR="005A5BB2" w:rsidRPr="00142B0F">
        <w:rPr>
          <w:color w:val="000000"/>
          <w:vertAlign w:val="superscript"/>
        </w:rPr>
        <w:fldChar w:fldCharType="begin">
          <w:fldData xml:space="preserve">PEVuZE5vdGU+PENpdGU+PEF1dGhvcj5DaGFvd2FsaXQ8L0F1dGhvcj48WWVhcj4yMDA2PC9ZZWFy
PjxSZWNOdW0+Mjg3NzwvUmVjTnVtPjxEaXNwbGF5VGV4dD4oMjYpPC9EaXNwbGF5VGV4dD48cmVj
b3JkPjxyZWMtbnVtYmVyPjI4Nzc8L3JlYy1udW1iZXI+PGZvcmVpZ24ta2V5cz48a2V5IGFwcD0i
RU4iIGRiLWlkPSI1MHd4ZHB6ZDl2ZDVyN2U5dDViNTk1ZGpyZnB0dHJ4dzlhdnAiPjI4Nzc8L2tl
eT48L2ZvcmVpZ24ta2V5cz48cmVmLXR5cGUgbmFtZT0iSm91cm5hbCBBcnRpY2xlIj4xNzwvcmVm
LXR5cGU+PGNvbnRyaWJ1dG9ycz48YXV0aG9ycz48YXV0aG9yPkNoYW93YWxpdCwgTi48L2F1dGhv
cj48YXV0aG9yPkFycnVkYSwgQS4gTC48L2F1dGhvcj48YXV0aG9yPk1jQ3VsbHksIFIuIEIuPC9h
dXRob3I+PGF1dGhvcj5CYWlsZXksIEsuIFIuPC9hdXRob3I+PGF1dGhvcj5QZWxsaWtrYSwgUC4g
QS48L2F1dGhvcj48L2F1dGhvcnM+PC9jb250cmlidXRvcnM+PGF1dGgtYWRkcmVzcz5NYXlvIENs
aW5pYywgUm9jaGVzdGVyLCBNaW5uZXNvdGEgNTU5MDUsIFVTQS48L2F1dGgtYWRkcmVzcz48dGl0
bGVzPjx0aXRsZT5Eb2J1dGFtaW5lIHN0cmVzcyBlY2hvY2FyZGlvZ3JhcGh5IGluIHBhdGllbnRz
IHdpdGggZGlhYmV0ZXMgbWVsbGl0dXM6IGVuaGFuY2VkIHByb2dub3N0aWMgcHJlZGljdGlvbiB1
c2luZyBhIHNpbXBsZSByaXNrIHNjb3JlPC90aXRsZT48c2Vjb25kYXJ5LXRpdGxlPkogQW0gQ29s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Z3k8L2FiYnItMT48L2FsdC1wZXJpb2RpY2FsPjxwYWdlcz4xMDI5LTM2PC9wYWdlcz48dm9sdW1l
PjQ3PC92b2x1bWU+PG51bWJlcj41PC9udW1iZXI+PGtleXdvcmRzPjxrZXl3b3JkPkFnZWQ8L2tl
eXdvcmQ+PGtleXdvcmQ+Q2FyZGlvdmFzY3VsYXIgRGlzZWFzZXMvKnVsdHJhc29ub2dyYXBoeTwv
a2V5d29yZD48a2V5d29yZD5Db3JvbmFyeSBBcnRlcnkgRGlzZWFzZS8qdWx0cmFzb25vZ3JhcGh5
PC9rZXl3b3JkPjxrZXl3b3JkPkRpYWJldGVzIENvbXBsaWNhdGlvbnMvKnVsdHJhc29ub2dyYXBo
eTwva2V5d29yZD48a2V5d29yZD4qRWNob2NhcmRpb2dyYXBoeSwgU3RyZXNzPC9rZXl3b3JkPjxr
ZXl3b3JkPkZlbWFsZTwva2V5d29yZD48a2V5d29yZD5Gb2xsb3ctVXAgU3R1ZGllczwva2V5d29y
ZD48a2V5d29yZD5IdW1hbnM8L2tleXdvcmQ+PGtleXdvcmQ+TWFsZTwva2V5d29yZD48a2V5d29y
ZD5QcmVkaWN0aXZlIFZhbHVlIG9mIFRlc3RzPC9rZXl3b3JkPjxrZXl3b3JkPlByb2dub3Npczwv
a2V5d29yZD48a2V5d29yZD5SaXNrIEFzc2Vzc21lbnQ8L2tleXdvcmQ+PGtleXdvcmQ+VGltZSBG
YWN0b3JzPC9rZXl3b3JkPjwva2V5d29yZHM+PGRhdGVzPjx5ZWFyPjIwMDY8L3llYXI+PHB1Yi1k
YXRlcz48ZGF0ZT5NYXIgNzwvZGF0ZT48L3B1Yi1kYXRlcz48L2RhdGVzPjxpc2JuPjE1NTgtMzU5
NyAoRWxlY3Ryb25pYykmI3hEOzA3MzUtMTA5NyAoTGlua2luZyk8L2lzYm4+PGFjY2Vzc2lvbi1u
dW0+MTY1MTYwODk8L2FjY2Vzc2lvbi1udW0+PHVybHM+PHJlbGF0ZWQtdXJscz48dXJsPmh0dHA6
Ly93d3cubmNiaS5ubG0ubmloLmdvdi9wdWJtZWQvMTY1MTYwODk8L3VybD48L3JlbGF0ZWQtdXJs
cz48L3VybHM+PGVsZWN0cm9uaWMtcmVzb3VyY2UtbnVtPjEwLjEwMTYvai5qYWNjLjIwMDUuMTAu
MDQ4PC9lbGVjdHJvbmljLXJlc291cmNlLW51bT48L3JlY29yZD48L0NpdGU+PC9FbmROb3RlPn==
</w:fldData>
        </w:fldChar>
      </w:r>
      <w:r w:rsidRPr="00142B0F">
        <w:rPr>
          <w:color w:val="000000"/>
          <w:vertAlign w:val="superscript"/>
        </w:rPr>
        <w:instrText xml:space="preserve"> ADDIN EN.CITE </w:instrText>
      </w:r>
      <w:r w:rsidR="005A5BB2" w:rsidRPr="00142B0F">
        <w:rPr>
          <w:color w:val="000000"/>
          <w:vertAlign w:val="superscript"/>
        </w:rPr>
        <w:fldChar w:fldCharType="begin">
          <w:fldData xml:space="preserve">PEVuZE5vdGU+PENpdGU+PEF1dGhvcj5DaGFvd2FsaXQ8L0F1dGhvcj48WWVhcj4yMDA2PC9ZZWFy
PjxSZWNOdW0+Mjg3NzwvUmVjTnVtPjxEaXNwbGF5VGV4dD4oMjYpPC9EaXNwbGF5VGV4dD48cmVj
b3JkPjxyZWMtbnVtYmVyPjI4Nzc8L3JlYy1udW1iZXI+PGZvcmVpZ24ta2V5cz48a2V5IGFwcD0i
RU4iIGRiLWlkPSI1MHd4ZHB6ZDl2ZDVyN2U5dDViNTk1ZGpyZnB0dHJ4dzlhdnAiPjI4Nzc8L2tl
eT48L2ZvcmVpZ24ta2V5cz48cmVmLXR5cGUgbmFtZT0iSm91cm5hbCBBcnRpY2xlIj4xNzwvcmVm
LXR5cGU+PGNvbnRyaWJ1dG9ycz48YXV0aG9ycz48YXV0aG9yPkNoYW93YWxpdCwgTi48L2F1dGhv
cj48YXV0aG9yPkFycnVkYSwgQS4gTC48L2F1dGhvcj48YXV0aG9yPk1jQ3VsbHksIFIuIEIuPC9h
dXRob3I+PGF1dGhvcj5CYWlsZXksIEsuIFIuPC9hdXRob3I+PGF1dGhvcj5QZWxsaWtrYSwgUC4g
QS48L2F1dGhvcj48L2F1dGhvcnM+PC9jb250cmlidXRvcnM+PGF1dGgtYWRkcmVzcz5NYXlvIENs
aW5pYywgUm9jaGVzdGVyLCBNaW5uZXNvdGEgNTU5MDUsIFVTQS48L2F1dGgtYWRkcmVzcz48dGl0
bGVzPjx0aXRsZT5Eb2J1dGFtaW5lIHN0cmVzcyBlY2hvY2FyZGlvZ3JhcGh5IGluIHBhdGllbnRz
IHdpdGggZGlhYmV0ZXMgbWVsbGl0dXM6IGVuaGFuY2VkIHByb2dub3N0aWMgcHJlZGljdGlvbiB1
c2luZyBhIHNpbXBsZSByaXNrIHNjb3JlPC90aXRsZT48c2Vjb25kYXJ5LXRpdGxlPkogQW0gQ29s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Z3k8L2FiYnItMT48L2FsdC1wZXJpb2RpY2FsPjxwYWdlcz4xMDI5LTM2PC9wYWdlcz48dm9sdW1l
PjQ3PC92b2x1bWU+PG51bWJlcj41PC9udW1iZXI+PGtleXdvcmRzPjxrZXl3b3JkPkFnZWQ8L2tl
eXdvcmQ+PGtleXdvcmQ+Q2FyZGlvdmFzY3VsYXIgRGlzZWFzZXMvKnVsdHJhc29ub2dyYXBoeTwv
a2V5d29yZD48a2V5d29yZD5Db3JvbmFyeSBBcnRlcnkgRGlzZWFzZS8qdWx0cmFzb25vZ3JhcGh5
PC9rZXl3b3JkPjxrZXl3b3JkPkRpYWJldGVzIENvbXBsaWNhdGlvbnMvKnVsdHJhc29ub2dyYXBo
eTwva2V5d29yZD48a2V5d29yZD4qRWNob2NhcmRpb2dyYXBoeSwgU3RyZXNzPC9rZXl3b3JkPjxr
ZXl3b3JkPkZlbWFsZTwva2V5d29yZD48a2V5d29yZD5Gb2xsb3ctVXAgU3R1ZGllczwva2V5d29y
ZD48a2V5d29yZD5IdW1hbnM8L2tleXdvcmQ+PGtleXdvcmQ+TWFsZTwva2V5d29yZD48a2V5d29y
ZD5QcmVkaWN0aXZlIFZhbHVlIG9mIFRlc3RzPC9rZXl3b3JkPjxrZXl3b3JkPlByb2dub3Npczwv
a2V5d29yZD48a2V5d29yZD5SaXNrIEFzc2Vzc21lbnQ8L2tleXdvcmQ+PGtleXdvcmQ+VGltZSBG
YWN0b3JzPC9rZXl3b3JkPjwva2V5d29yZHM+PGRhdGVzPjx5ZWFyPjIwMDY8L3llYXI+PHB1Yi1k
YXRlcz48ZGF0ZT5NYXIgNzwvZGF0ZT48L3B1Yi1kYXRlcz48L2RhdGVzPjxpc2JuPjE1NTgtMzU5
NyAoRWxlY3Ryb25pYykmI3hEOzA3MzUtMTA5NyAoTGlua2luZyk8L2lzYm4+PGFjY2Vzc2lvbi1u
dW0+MTY1MTYwODk8L2FjY2Vzc2lvbi1udW0+PHVybHM+PHJlbGF0ZWQtdXJscz48dXJsPmh0dHA6
Ly93d3cubmNiaS5ubG0ubmloLmdvdi9wdWJtZWQvMTY1MTYwODk8L3VybD48L3JlbGF0ZWQtdXJs
cz48L3VybHM+PGVsZWN0cm9uaWMtcmVzb3VyY2UtbnVtPjEwLjEwMTYvai5qYWNjLjIwMDUuMTAu
MDQ4PC9lbGVjdHJvbmljLXJlc291cmNlLW51bT48L3JlY29yZD48L0NpdGU+PC9FbmROb3RlPn==
</w:fldData>
        </w:fldChar>
      </w:r>
      <w:r w:rsidRPr="00142B0F">
        <w:rPr>
          <w:color w:val="000000"/>
          <w:vertAlign w:val="superscript"/>
        </w:rPr>
        <w:instrText xml:space="preserve"> ADDIN EN.CITE.DATA </w:instrText>
      </w:r>
      <w:r w:rsidR="005A5BB2" w:rsidRPr="00142B0F">
        <w:rPr>
          <w:color w:val="000000"/>
          <w:vertAlign w:val="superscript"/>
        </w:rPr>
      </w:r>
      <w:r w:rsidR="005A5BB2" w:rsidRPr="00142B0F">
        <w:rPr>
          <w:color w:val="000000"/>
          <w:vertAlign w:val="superscript"/>
        </w:rPr>
        <w:fldChar w:fldCharType="end"/>
      </w:r>
      <w:r w:rsidR="005A5BB2" w:rsidRPr="00142B0F">
        <w:rPr>
          <w:color w:val="000000"/>
          <w:vertAlign w:val="superscript"/>
        </w:rPr>
      </w:r>
      <w:r w:rsidR="005A5BB2" w:rsidRPr="00142B0F">
        <w:rPr>
          <w:color w:val="000000"/>
          <w:vertAlign w:val="superscript"/>
        </w:rPr>
        <w:fldChar w:fldCharType="separate"/>
      </w:r>
      <w:r w:rsidRPr="00142B0F">
        <w:rPr>
          <w:noProof/>
          <w:color w:val="000000"/>
          <w:vertAlign w:val="superscript"/>
        </w:rPr>
        <w:t>(</w:t>
      </w:r>
      <w:hyperlink w:anchor="_ENREF_26" w:tooltip="Chaowalit, 2006 #2877" w:history="1">
        <w:r>
          <w:rPr>
            <w:noProof/>
            <w:color w:val="000000"/>
            <w:vertAlign w:val="superscript"/>
          </w:rPr>
          <w:t>15</w:t>
        </w:r>
      </w:hyperlink>
      <w:r w:rsidRPr="00142B0F">
        <w:rPr>
          <w:noProof/>
          <w:color w:val="000000"/>
          <w:vertAlign w:val="superscript"/>
        </w:rPr>
        <w:t>)</w:t>
      </w:r>
      <w:r w:rsidR="005A5BB2" w:rsidRPr="00142B0F">
        <w:rPr>
          <w:color w:val="000000"/>
          <w:vertAlign w:val="superscript"/>
        </w:rPr>
        <w:fldChar w:fldCharType="end"/>
      </w:r>
      <w:r w:rsidRPr="00FA6A80">
        <w:rPr>
          <w:color w:val="000000"/>
        </w:rPr>
        <w:t xml:space="preserve"> who showing significant improvement of WMA and WMSI after coronary revascularization with better results regarding procedure with CABG or PCI with DES. </w:t>
      </w:r>
    </w:p>
    <w:p w:rsidR="003407E5" w:rsidRPr="00FA6A80" w:rsidRDefault="003407E5" w:rsidP="001B51A2">
      <w:pPr>
        <w:shd w:val="clear" w:color="auto" w:fill="FFFFFF"/>
        <w:bidi w:val="0"/>
        <w:ind w:firstLine="567"/>
        <w:jc w:val="both"/>
        <w:rPr>
          <w:color w:val="000000"/>
        </w:rPr>
      </w:pPr>
      <w:r>
        <w:rPr>
          <w:color w:val="000000"/>
        </w:rPr>
        <w:t>A</w:t>
      </w:r>
      <w:r w:rsidRPr="00FA6A80">
        <w:rPr>
          <w:color w:val="000000"/>
        </w:rPr>
        <w:t>t 1 year follow up there was no significant difference in incidence of mortality, MI and stroke between both groups. The total MACE was higher in PCI group than CABG group. This was largely attributed to higher rate of repeat revascularization in the PCI patients than in CABG patients. As regard the outcomes in the PCI group according to the type of stent used, our study found that the overall MACE was significantly higher in patients treated with BMS than in patients treated by DES</w:t>
      </w:r>
      <w:r>
        <w:rPr>
          <w:color w:val="000000"/>
        </w:rPr>
        <w:t xml:space="preserve">. </w:t>
      </w:r>
      <w:proofErr w:type="gramStart"/>
      <w:r w:rsidRPr="00FA6A80">
        <w:rPr>
          <w:color w:val="000000"/>
        </w:rPr>
        <w:t>there</w:t>
      </w:r>
      <w:proofErr w:type="gramEnd"/>
      <w:r w:rsidRPr="00FA6A80">
        <w:rPr>
          <w:color w:val="000000"/>
        </w:rPr>
        <w:t xml:space="preserve"> was </w:t>
      </w:r>
      <w:proofErr w:type="spellStart"/>
      <w:r w:rsidRPr="00FA6A80">
        <w:rPr>
          <w:color w:val="000000"/>
        </w:rPr>
        <w:t>non significant</w:t>
      </w:r>
      <w:proofErr w:type="spellEnd"/>
      <w:r w:rsidRPr="00FA6A80">
        <w:rPr>
          <w:color w:val="000000"/>
        </w:rPr>
        <w:t xml:space="preserve"> difference between DM and non DM patients in all groups as regards the occurrence of MACE. The only exception was TLR at 12 months, where diabetic patients were significantly worse tha</w:t>
      </w:r>
      <w:r>
        <w:rPr>
          <w:color w:val="000000"/>
        </w:rPr>
        <w:t xml:space="preserve">n </w:t>
      </w:r>
      <w:proofErr w:type="spellStart"/>
      <w:r>
        <w:rPr>
          <w:color w:val="000000"/>
        </w:rPr>
        <w:t>non diabetics</w:t>
      </w:r>
      <w:proofErr w:type="spellEnd"/>
      <w:r>
        <w:rPr>
          <w:color w:val="000000"/>
        </w:rPr>
        <w:t xml:space="preserve"> in all groups, a</w:t>
      </w:r>
      <w:r w:rsidRPr="00FA6A80">
        <w:rPr>
          <w:color w:val="000000"/>
        </w:rPr>
        <w:t>lso there was significant difference as regarding In-stent restenosis in diabetic patients treated with D</w:t>
      </w:r>
      <w:r>
        <w:rPr>
          <w:color w:val="000000"/>
        </w:rPr>
        <w:t>ES over those treated with  BMS, these</w:t>
      </w:r>
      <w:r w:rsidRPr="00FA6A80">
        <w:rPr>
          <w:color w:val="000000"/>
        </w:rPr>
        <w:t xml:space="preserve"> are simi</w:t>
      </w:r>
      <w:r>
        <w:rPr>
          <w:color w:val="000000"/>
        </w:rPr>
        <w:t>l</w:t>
      </w:r>
      <w:r w:rsidRPr="00FA6A80">
        <w:rPr>
          <w:color w:val="000000"/>
        </w:rPr>
        <w:t xml:space="preserve">ar to a study done by </w:t>
      </w:r>
      <w:r w:rsidRPr="00142B0F">
        <w:rPr>
          <w:b/>
          <w:bCs/>
          <w:i/>
          <w:iCs/>
          <w:color w:val="000000"/>
        </w:rPr>
        <w:t>Hoffman et a</w:t>
      </w:r>
      <w:r>
        <w:rPr>
          <w:b/>
          <w:bCs/>
          <w:i/>
          <w:iCs/>
          <w:color w:val="000000"/>
        </w:rPr>
        <w:t>l</w:t>
      </w:r>
      <w:r w:rsidR="005A5BB2" w:rsidRPr="00142B0F">
        <w:rPr>
          <w:b/>
          <w:bCs/>
          <w:color w:val="000000"/>
          <w:vertAlign w:val="superscript"/>
        </w:rPr>
        <w:fldChar w:fldCharType="begin"/>
      </w:r>
      <w:r w:rsidRPr="00142B0F">
        <w:rPr>
          <w:b/>
          <w:bCs/>
          <w:color w:val="000000"/>
          <w:vertAlign w:val="superscript"/>
        </w:rPr>
        <w:instrText xml:space="preserve"> ADDIN EN.CITE &lt;EndNote&gt;&lt;Cite&gt;&lt;Author&gt;Hoffman&lt;/Author&gt;&lt;Year&gt;2003&lt;/Year&gt;&lt;RecNum&gt;2878&lt;/RecNum&gt;&lt;DisplayText&gt;(27)&lt;/DisplayText&gt;&lt;record&gt;&lt;rec-number&gt;2878&lt;/rec-number&gt;&lt;foreign-keys&gt;&lt;key app="EN" db-id="50wxdpzd9vd5r7e9t5b595djrfpttrxw9avp"&gt;2878&lt;/key&gt;&lt;/foreign-keys&gt;&lt;ref-type name="Journal Article"&gt;17&lt;/ref-type&gt;&lt;contributors&gt;&lt;authors&gt;&lt;author&gt;Hoffman, S. N.&lt;/author&gt;&lt;author&gt;TenBrook, J. A.&lt;/author&gt;&lt;author&gt;Wolf, M. P.&lt;/author&gt;&lt;author&gt;Pauker, S. G.&lt;/author&gt;&lt;author&gt;Salem, D. N.&lt;/author&gt;&lt;author&gt;Wong, J. B.&lt;/author&gt;&lt;/authors&gt;&lt;/contributors&gt;&lt;auth-address&gt;Department of Medicine, Division of Clinical Decision Making, Informatics, and Telemedicine, Tufts-New England Medical Center, Boston, Massachusetts 02111, USA.&lt;/auth-address&gt;&lt;titles&gt;&lt;title&gt;A meta-analysis of randomized controlled trials comparing coronary artery bypass graft with percutaneous transluminal coronary angioplasty: one- to eight-year outcomes&lt;/title&gt;&lt;secondary-title&gt;J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Cardiology&lt;/abbr-1&gt;&lt;/alt-periodical&gt;&lt;pages&gt;1293-304&lt;/pages&gt;&lt;volume&gt;41&lt;/volume&gt;&lt;number&gt;8&lt;/number&gt;&lt;keywords&gt;&lt;keyword&gt;*Angioplasty, Balloon, Coronary/mortality&lt;/keyword&gt;&lt;keyword&gt;*Coronary Artery Bypass/mortality&lt;/keyword&gt;&lt;keyword&gt;Coronary Disease/*mortality/surgery/*therapy&lt;/keyword&gt;&lt;keyword&gt;Humans&lt;/keyword&gt;&lt;keyword&gt;Randomized Controlled Trials as Topic&lt;/keyword&gt;&lt;keyword&gt;Survival Analysis&lt;/keyword&gt;&lt;keyword&gt;Time Factors&lt;/keyword&gt;&lt;keyword&gt;Treatment Outcome&lt;/keyword&gt;&lt;/keywords&gt;&lt;dates&gt;&lt;year&gt;2003&lt;/year&gt;&lt;pub-dates&gt;&lt;date&gt;Apr 16&lt;/date&gt;&lt;/pub-dates&gt;&lt;/dates&gt;&lt;isbn&gt;0735-1097 (Print)&amp;#xD;0735-1097 (Linking)&lt;/isbn&gt;&lt;accession-num&gt;12706924&lt;/accession-num&gt;&lt;urls&gt;&lt;related-urls&gt;&lt;url&gt;http://www.ncbi.nlm.nih.gov/pubmed/12706924&lt;/url&gt;&lt;/related-urls&gt;&lt;/urls&gt;&lt;/record&gt;&lt;/Cite&gt;&lt;/EndNote&gt;</w:instrText>
      </w:r>
      <w:r w:rsidR="005A5BB2" w:rsidRPr="00142B0F">
        <w:rPr>
          <w:b/>
          <w:bCs/>
          <w:color w:val="000000"/>
          <w:vertAlign w:val="superscript"/>
        </w:rPr>
        <w:fldChar w:fldCharType="separate"/>
      </w:r>
      <w:r w:rsidRPr="00142B0F">
        <w:rPr>
          <w:b/>
          <w:bCs/>
          <w:noProof/>
          <w:color w:val="000000"/>
          <w:vertAlign w:val="superscript"/>
        </w:rPr>
        <w:t>(</w:t>
      </w:r>
      <w:hyperlink w:anchor="_ENREF_27" w:tooltip="Hoffman, 2003 #2878" w:history="1">
        <w:r>
          <w:rPr>
            <w:b/>
            <w:bCs/>
            <w:noProof/>
            <w:color w:val="000000"/>
            <w:vertAlign w:val="superscript"/>
          </w:rPr>
          <w:t>16</w:t>
        </w:r>
      </w:hyperlink>
      <w:r w:rsidRPr="00142B0F">
        <w:rPr>
          <w:b/>
          <w:bCs/>
          <w:noProof/>
          <w:color w:val="000000"/>
          <w:vertAlign w:val="superscript"/>
        </w:rPr>
        <w:t>)</w:t>
      </w:r>
      <w:r w:rsidR="005A5BB2" w:rsidRPr="00142B0F">
        <w:rPr>
          <w:b/>
          <w:bCs/>
          <w:color w:val="000000"/>
          <w:vertAlign w:val="superscript"/>
        </w:rPr>
        <w:fldChar w:fldCharType="end"/>
      </w:r>
      <w:r>
        <w:rPr>
          <w:szCs w:val="28"/>
        </w:rPr>
        <w:t xml:space="preserve">and </w:t>
      </w:r>
      <w:proofErr w:type="spellStart"/>
      <w:r w:rsidRPr="004E1732">
        <w:rPr>
          <w:b/>
          <w:bCs/>
          <w:i/>
          <w:iCs/>
          <w:szCs w:val="28"/>
        </w:rPr>
        <w:t>Hlatky</w:t>
      </w:r>
      <w:proofErr w:type="spellEnd"/>
      <w:r w:rsidRPr="004E1732">
        <w:rPr>
          <w:b/>
          <w:bCs/>
          <w:i/>
          <w:iCs/>
          <w:szCs w:val="28"/>
        </w:rPr>
        <w:t xml:space="preserve"> et al</w:t>
      </w:r>
      <w:r w:rsidRPr="004E1732">
        <w:rPr>
          <w:b/>
          <w:bCs/>
          <w:i/>
          <w:iCs/>
          <w:color w:val="000000"/>
          <w:vertAlign w:val="superscript"/>
        </w:rPr>
        <w:t>(17)</w:t>
      </w:r>
      <w:r>
        <w:rPr>
          <w:color w:val="000000"/>
        </w:rPr>
        <w:t>w</w:t>
      </w:r>
      <w:r w:rsidRPr="00FA6A80">
        <w:rPr>
          <w:color w:val="000000"/>
        </w:rPr>
        <w:t xml:space="preserve">ho reported in a meta-analysis of various studies that there were no significant differences in one-year or three-year mortality rates between the two procedures but did find that in </w:t>
      </w:r>
      <w:r w:rsidRPr="00FA6A80">
        <w:rPr>
          <w:color w:val="000000"/>
        </w:rPr>
        <w:lastRenderedPageBreak/>
        <w:t>patients who underwent CABG who had significantly fewer subsequent revascularizations than patients who underwent stenting with BMS which coincides with our results.</w:t>
      </w:r>
    </w:p>
    <w:p w:rsidR="003407E5" w:rsidRPr="00FA6A80" w:rsidRDefault="003407E5" w:rsidP="001B51A2">
      <w:pPr>
        <w:shd w:val="clear" w:color="auto" w:fill="FFFFFF"/>
        <w:bidi w:val="0"/>
        <w:ind w:firstLine="567"/>
        <w:jc w:val="both"/>
        <w:rPr>
          <w:color w:val="000000"/>
        </w:rPr>
      </w:pPr>
      <w:r>
        <w:rPr>
          <w:color w:val="000000"/>
        </w:rPr>
        <w:t>T</w:t>
      </w:r>
      <w:r w:rsidRPr="00FA6A80">
        <w:rPr>
          <w:color w:val="000000"/>
        </w:rPr>
        <w:t xml:space="preserve">here was no significant difference between DSE positive and negative results in all groups as regards the occurrence of MACE. The only exception was TLR at 12 months, where DSE positive patients were significantly worse in diabetics than </w:t>
      </w:r>
      <w:proofErr w:type="spellStart"/>
      <w:r w:rsidRPr="00FA6A80">
        <w:rPr>
          <w:color w:val="000000"/>
        </w:rPr>
        <w:t>non diabetics</w:t>
      </w:r>
      <w:proofErr w:type="spellEnd"/>
      <w:r w:rsidRPr="00FA6A80">
        <w:rPr>
          <w:color w:val="000000"/>
        </w:rPr>
        <w:t xml:space="preserve"> in all </w:t>
      </w:r>
      <w:proofErr w:type="spellStart"/>
      <w:r w:rsidRPr="00FA6A80">
        <w:rPr>
          <w:color w:val="000000"/>
        </w:rPr>
        <w:t>groups.This</w:t>
      </w:r>
      <w:proofErr w:type="spellEnd"/>
      <w:r w:rsidRPr="00FA6A80">
        <w:rPr>
          <w:color w:val="000000"/>
        </w:rPr>
        <w:t xml:space="preserve"> is similar to study done by </w:t>
      </w:r>
      <w:proofErr w:type="spellStart"/>
      <w:r w:rsidRPr="009A76B1">
        <w:rPr>
          <w:b/>
          <w:bCs/>
          <w:i/>
          <w:iCs/>
          <w:color w:val="000000"/>
        </w:rPr>
        <w:t>Cortigiani</w:t>
      </w:r>
      <w:proofErr w:type="spellEnd"/>
      <w:r>
        <w:rPr>
          <w:b/>
          <w:bCs/>
          <w:i/>
          <w:iCs/>
          <w:color w:val="000000"/>
        </w:rPr>
        <w:t xml:space="preserve"> et al </w: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 </w:instrText>
      </w:r>
      <w:r w:rsidR="005A5BB2" w:rsidRPr="009A76B1">
        <w:rPr>
          <w:b/>
          <w:bCs/>
          <w:color w:val="000000"/>
          <w:vertAlign w:val="superscript"/>
        </w:rPr>
        <w:fldChar w:fldCharType="begin">
          <w:fldData xml:space="preserve">PEVuZE5vdGU+PENpdGU+PEF1dGhvcj5Db3J0aWdpYW5pPC9BdXRob3I+PFllYXI+MjAwNzwvWWVh
cj48UmVjTnVtPjI4NzM8L1JlY051bT48RGlzcGxheVRleHQ+KDExKTwvRGlzcGxheVRleHQ+PHJl
Y29yZD48cmVjLW51bWJlcj4yODczPC9yZWMtbnVtYmVyPjxmb3JlaWduLWtleXM+PGtleSBhcHA9
IkVOIiBkYi1pZD0iNTB3eGRwemQ5dmQ1cjdlOXQ1YjU5NWRqcmZwdHRyeHc5YXZwIj4yODczPC9r
ZXk+PC9mb3JlaWduLWtleXM+PHJlZi10eXBlIG5hbWU9IkpvdXJuYWwgQXJ0aWNsZSI+MTc8L3Jl
Zi10eXBlPjxjb250cmlidXRvcnM+PGF1dGhvcnM+PGF1dGhvcj5Db3J0aWdpYW5pLCBMLjwvYXV0
aG9yPjxhdXRob3I+U2ljYXJpLCBSLjwvYXV0aG9yPjxhdXRob3I+RGVzaWRlcmksIEEuPC9hdXRo
b3I+PGF1dGhvcj5CaWdpLCBSLjwvYXV0aG9yPjxhdXRob3I+Qm92ZW56aSwgRi48L2F1dGhvcj48
YXV0aG9yPlBpY2FubywgRS48L2F1dGhvcj48YXV0aG9yPlZpZGEgU3R1ZHkgR3JvdXA8L2F1dGhv
cj48L2F1dGhvcnM+PC9jb250cmlidXRvcnM+PGF1dGgtYWRkcmVzcz5EaXZpc2lvbiBvZiBDYXJk
aW9sb2d5LCBIb3NwaXRhbCBDYW1wbyBkaSBNYXJ0ZSwgTHVjY2EsIDU1MDMyIEx1Y2NhLCBJdGFs
eS4gbGFjb3J0aWdAdGluLml0PC9hdXRoLWFkZHJlc3M+PHRpdGxlcz48dGl0bGU+RG9idXRhbWlu
ZSBzdHJlc3MgZWNob2NhcmRpb2dyYXBoeSBhbmQgdGhlIGVmZmVjdCBvZiByZXZhc2N1bGFyaXph
dGlvbiBvbiBvdXRjb21lIGluIGRpYWJldGljIGFuZCBub24tZGlhYmV0aWMgcGF0aWVudHMgd2l0
aCBjaHJvbmljIGlzY2hhZW1pYyBsZWZ0IHZlbnRyaWN1bGFyIGR5c2Z1bmN0aW9uPC90aXRsZT48
c2Vjb25kYXJ5LXRpdGxlPkV1ciBKIEhlYXJ0IEZhaWw8L3NlY29uZGFyeS10aXRsZT48YWx0LXRp
dGxlPkV1cm9wZWFuIGpvdXJuYWwgb2YgaGVhcnQgZmFpbHVyZTwvYWx0LXRpdGxlPjwvdGl0bGVz
PjxwZXJpb2RpY2FsPjxmdWxsLXRpdGxlPkV1ciBKIEhlYXJ0IEZhaWw8L2Z1bGwtdGl0bGU+PGFi
YnItMT5FdXJvcGVhbiBqb3VybmFsIG9mIGhlYXJ0IGZhaWx1cmU8L2FiYnItMT48L3BlcmlvZGlj
YWw+PGFsdC1wZXJpb2RpY2FsPjxmdWxsLXRpdGxlPkV1ciBKIEhlYXJ0IEZhaWw8L2Z1bGwtdGl0
bGU+PGFiYnItMT5FdXJvcGVhbiBqb3VybmFsIG9mIGhlYXJ0IGZhaWx1cmU8L2FiYnItMT48L2Fs
dC1wZXJpb2RpY2FsPjxwYWdlcz4xMDM4LTQzPC9wYWdlcz48dm9sdW1lPjk8L3ZvbHVtZT48bnVt
YmVyPjEwPC9udW1iZXI+PGtleXdvcmRzPjxrZXl3b3JkPkNhc2UtQ29udHJvbCBTdHVkaWVzPC9r
ZXl3b3JkPjxrZXl3b3JkPkNocm9uaWMgRGlzZWFzZTwva2V5d29yZD48a2V5d29yZD5Db3JvbmFy
eSBBcnRlcnkgRGlzZWFzZS8qcGh5c2lvcGF0aG9sb2d5L3VsdHJhc29ub2dyYXBoeTwva2V5d29y
ZD48a2V5d29yZD4qRGlhYmV0ZXMgTWVsbGl0dXM8L2tleXdvcmQ+PGtleXdvcmQ+KkVjaG9jYXJk
aW9ncmFwaHksIFN0cmVzczwva2V5d29yZD48a2V5d29yZD5GZW1hbGU8L2tleXdvcmQ+PGtleXdv
cmQ+SHVtYW5zPC9rZXl3b3JkPjxrZXl3b3JkPk1hbGU8L2tleXdvcmQ+PGtleXdvcmQ+TWlkZGxl
IEFnZWQ8L2tleXdvcmQ+PGtleXdvcmQ+TXlvY2FyZGlhbCBJc2NoZW1pYS9tb3J0YWxpdHkvKnRo
ZXJhcHkvdWx0cmFzb25vZ3JhcGh5PC9rZXl3b3JkPjxrZXl3b3JkPipNeW9jYXJkaWFsIFJldmFz
Y3VsYXJpemF0aW9uPC9rZXl3b3JkPjxrZXl3b3JkPlByb2dub3Npczwva2V5d29yZD48a2V5d29y
ZD5Qcm9zcGVjdGl2ZSBTdHVkaWVzPC9rZXl3b3JkPjxrZXl3b3JkPlJpc2sgRmFjdG9yczwva2V5
d29yZD48a2V5d29yZD5TdHJva2UgVm9sdW1lPC9rZXl3b3JkPjxrZXl3b3JkPlN1cnZpdmFsIEFu
YWx5c2lzPC9rZXl3b3JkPjxrZXl3b3JkPipUcmVhdG1lbnQgT3V0Y29tZTwva2V5d29yZD48a2V5
d29yZD5WZW50cmljdWxhciBEeXNmdW5jdGlvbiwgTGVmdC9tb3J0YWxpdHkvKnRoZXJhcHkvdWx0
cmFzb25vZ3JhcGh5PC9rZXl3b3JkPjwva2V5d29yZHM+PGRhdGVzPjx5ZWFyPjIwMDc8L3llYXI+
PHB1Yi1kYXRlcz48ZGF0ZT5PY3Q8L2RhdGU+PC9wdWItZGF0ZXM+PC9kYXRlcz48aXNibj4xMzg4
LTk4NDIgKFByaW50KSYjeEQ7MTM4OC05ODQyIChMaW5raW5nKTwvaXNibj48YWNjZXNzaW9uLW51
bT4xNzcwNzEzMjwvYWNjZXNzaW9uLW51bT48dXJscz48cmVsYXRlZC11cmxzPjx1cmw+aHR0cDov
L3d3dy5uY2JpLm5sbS5uaWguZ292L3B1Ym1lZC8xNzcwNzEzMjwvdXJsPjwvcmVsYXRlZC11cmxz
PjwvdXJscz48ZWxlY3Ryb25pYy1yZXNvdXJjZS1udW0+MTAuMTAxNi9qLmVqaGVhcnQuMjAwNy4w
Ny4wMDI8L2VsZWN0cm9uaWMtcmVzb3VyY2UtbnVtPjwvcmVjb3JkPjwvQ2l0ZT48L0VuZE5vdGU+
</w:fldData>
        </w:fldChar>
      </w:r>
      <w:r w:rsidRPr="009A76B1">
        <w:rPr>
          <w:b/>
          <w:bCs/>
          <w:color w:val="000000"/>
          <w:vertAlign w:val="superscript"/>
        </w:rPr>
        <w:instrText xml:space="preserve"> ADDIN EN.CITE.DATA </w:instrText>
      </w:r>
      <w:r w:rsidR="005A5BB2" w:rsidRPr="009A76B1">
        <w:rPr>
          <w:b/>
          <w:bCs/>
          <w:color w:val="000000"/>
          <w:vertAlign w:val="superscript"/>
        </w:rPr>
      </w:r>
      <w:r w:rsidR="005A5BB2" w:rsidRPr="009A76B1">
        <w:rPr>
          <w:b/>
          <w:bCs/>
          <w:color w:val="000000"/>
          <w:vertAlign w:val="superscript"/>
        </w:rPr>
        <w:fldChar w:fldCharType="end"/>
      </w:r>
      <w:r w:rsidR="005A5BB2" w:rsidRPr="009A76B1">
        <w:rPr>
          <w:b/>
          <w:bCs/>
          <w:color w:val="000000"/>
          <w:vertAlign w:val="superscript"/>
        </w:rPr>
      </w:r>
      <w:r w:rsidR="005A5BB2" w:rsidRPr="009A76B1">
        <w:rPr>
          <w:b/>
          <w:bCs/>
          <w:color w:val="000000"/>
          <w:vertAlign w:val="superscript"/>
        </w:rPr>
        <w:fldChar w:fldCharType="separate"/>
      </w:r>
      <w:r w:rsidRPr="009A76B1">
        <w:rPr>
          <w:b/>
          <w:bCs/>
          <w:noProof/>
          <w:color w:val="000000"/>
          <w:vertAlign w:val="superscript"/>
        </w:rPr>
        <w:t>(</w:t>
      </w:r>
      <w:r>
        <w:rPr>
          <w:b/>
          <w:bCs/>
          <w:noProof/>
          <w:color w:val="000000"/>
          <w:vertAlign w:val="superscript"/>
        </w:rPr>
        <w:t>7</w:t>
      </w:r>
      <w:r w:rsidRPr="009A76B1">
        <w:rPr>
          <w:b/>
          <w:bCs/>
          <w:noProof/>
          <w:color w:val="000000"/>
          <w:vertAlign w:val="superscript"/>
        </w:rPr>
        <w:t>)</w:t>
      </w:r>
      <w:r w:rsidR="005A5BB2" w:rsidRPr="009A76B1">
        <w:rPr>
          <w:b/>
          <w:bCs/>
          <w:color w:val="000000"/>
          <w:vertAlign w:val="superscript"/>
        </w:rPr>
        <w:fldChar w:fldCharType="end"/>
      </w:r>
      <w:r w:rsidRPr="00FA6A80">
        <w:rPr>
          <w:color w:val="000000"/>
        </w:rPr>
        <w:t xml:space="preserve">who  found that stress echocardiography was effective in </w:t>
      </w:r>
      <w:proofErr w:type="spellStart"/>
      <w:r w:rsidRPr="00FA6A80">
        <w:rPr>
          <w:color w:val="000000"/>
        </w:rPr>
        <w:t>riskstratifyingdiabeticandnon</w:t>
      </w:r>
      <w:r>
        <w:rPr>
          <w:color w:val="000000"/>
        </w:rPr>
        <w:t>-</w:t>
      </w:r>
      <w:r w:rsidRPr="00FA6A80">
        <w:rPr>
          <w:color w:val="000000"/>
        </w:rPr>
        <w:t>diabeticpatients.However</w:t>
      </w:r>
      <w:proofErr w:type="spellEnd"/>
      <w:r w:rsidRPr="00FA6A80">
        <w:rPr>
          <w:color w:val="000000"/>
        </w:rPr>
        <w:t xml:space="preserve">, major event rates associated with a </w:t>
      </w:r>
      <w:proofErr w:type="spellStart"/>
      <w:r w:rsidRPr="00FA6A80">
        <w:rPr>
          <w:color w:val="000000"/>
        </w:rPr>
        <w:t>non ischemic</w:t>
      </w:r>
      <w:proofErr w:type="spellEnd"/>
      <w:r w:rsidRPr="00FA6A80">
        <w:rPr>
          <w:color w:val="000000"/>
        </w:rPr>
        <w:t xml:space="preserve"> test result were similar </w:t>
      </w:r>
      <w:proofErr w:type="spellStart"/>
      <w:r w:rsidRPr="00FA6A80">
        <w:rPr>
          <w:color w:val="000000"/>
        </w:rPr>
        <w:t>indiabeticandnon</w:t>
      </w:r>
      <w:proofErr w:type="spellEnd"/>
      <w:r w:rsidRPr="00FA6A80">
        <w:rPr>
          <w:color w:val="000000"/>
        </w:rPr>
        <w:t xml:space="preserve"> </w:t>
      </w:r>
      <w:proofErr w:type="spellStart"/>
      <w:r w:rsidRPr="00FA6A80">
        <w:rPr>
          <w:color w:val="000000"/>
        </w:rPr>
        <w:t>diabeticpatients</w:t>
      </w:r>
      <w:proofErr w:type="spellEnd"/>
      <w:r w:rsidRPr="00FA6A80">
        <w:rPr>
          <w:color w:val="000000"/>
        </w:rPr>
        <w:t> during the first year of  follow-up and markedly increased in the former thereafter.</w:t>
      </w:r>
    </w:p>
    <w:p w:rsidR="003407E5" w:rsidRPr="0000791A" w:rsidRDefault="003407E5" w:rsidP="001B51A2">
      <w:pPr>
        <w:pStyle w:val="Heading2"/>
        <w:ind w:hanging="142"/>
        <w:jc w:val="both"/>
        <w:rPr>
          <w:sz w:val="24"/>
          <w:szCs w:val="28"/>
          <w:lang w:bidi="ar-SA"/>
        </w:rPr>
      </w:pPr>
      <w:r w:rsidRPr="0000791A">
        <w:rPr>
          <w:rFonts w:asciiTheme="majorBidi" w:hAnsiTheme="majorBidi" w:cstheme="majorBidi"/>
          <w:b/>
          <w:bCs/>
          <w:i/>
          <w:iCs/>
          <w:sz w:val="28"/>
          <w:szCs w:val="24"/>
        </w:rPr>
        <w:t>Study limitation</w:t>
      </w:r>
      <w:r w:rsidRPr="0000791A">
        <w:rPr>
          <w:sz w:val="24"/>
          <w:szCs w:val="28"/>
          <w:lang w:bidi="ar-SA"/>
        </w:rPr>
        <w:t xml:space="preserve"> </w:t>
      </w:r>
    </w:p>
    <w:p w:rsidR="003407E5" w:rsidRPr="00017E27" w:rsidRDefault="003407E5" w:rsidP="001B51A2">
      <w:pPr>
        <w:numPr>
          <w:ilvl w:val="0"/>
          <w:numId w:val="1"/>
        </w:numPr>
        <w:bidi w:val="0"/>
        <w:ind w:left="0" w:firstLine="0"/>
        <w:jc w:val="both"/>
        <w:rPr>
          <w:szCs w:val="28"/>
        </w:rPr>
      </w:pPr>
      <w:r w:rsidRPr="00017E27">
        <w:rPr>
          <w:szCs w:val="28"/>
        </w:rPr>
        <w:t xml:space="preserve">Non randomization in choosing the type of selection of </w:t>
      </w:r>
      <w:proofErr w:type="gramStart"/>
      <w:r w:rsidRPr="00017E27">
        <w:rPr>
          <w:szCs w:val="28"/>
        </w:rPr>
        <w:t>patients</w:t>
      </w:r>
      <w:proofErr w:type="gramEnd"/>
      <w:r w:rsidRPr="00017E27">
        <w:rPr>
          <w:szCs w:val="28"/>
        </w:rPr>
        <w:t xml:space="preserve"> revascularization procedure.  </w:t>
      </w:r>
    </w:p>
    <w:p w:rsidR="003407E5" w:rsidRPr="00017E27" w:rsidRDefault="003407E5" w:rsidP="001B51A2">
      <w:pPr>
        <w:numPr>
          <w:ilvl w:val="0"/>
          <w:numId w:val="1"/>
        </w:numPr>
        <w:bidi w:val="0"/>
        <w:ind w:left="0" w:firstLine="0"/>
        <w:jc w:val="both"/>
        <w:rPr>
          <w:szCs w:val="28"/>
        </w:rPr>
      </w:pPr>
      <w:r w:rsidRPr="00017E27">
        <w:rPr>
          <w:szCs w:val="28"/>
        </w:rPr>
        <w:t xml:space="preserve">Relatively small number of patients included in this study. </w:t>
      </w:r>
    </w:p>
    <w:p w:rsidR="003407E5" w:rsidRPr="00017E27" w:rsidRDefault="003407E5" w:rsidP="001B51A2">
      <w:pPr>
        <w:numPr>
          <w:ilvl w:val="0"/>
          <w:numId w:val="1"/>
        </w:numPr>
        <w:bidi w:val="0"/>
        <w:ind w:left="0" w:firstLine="0"/>
        <w:jc w:val="both"/>
        <w:rPr>
          <w:szCs w:val="28"/>
        </w:rPr>
      </w:pPr>
      <w:r w:rsidRPr="00017E27">
        <w:rPr>
          <w:szCs w:val="28"/>
        </w:rPr>
        <w:t xml:space="preserve">Studying the short and intermediate outcomes only. </w:t>
      </w:r>
    </w:p>
    <w:p w:rsidR="003407E5" w:rsidRPr="0000791A" w:rsidRDefault="003407E5" w:rsidP="001B51A2">
      <w:pPr>
        <w:pStyle w:val="Heading2"/>
        <w:jc w:val="both"/>
        <w:rPr>
          <w:rFonts w:asciiTheme="majorBidi" w:hAnsiTheme="majorBidi" w:cstheme="majorBidi"/>
          <w:color w:val="000000"/>
          <w:sz w:val="24"/>
          <w:szCs w:val="24"/>
          <w:lang w:bidi="ar-SA"/>
        </w:rPr>
      </w:pPr>
      <w:proofErr w:type="spellStart"/>
      <w:r w:rsidRPr="0000791A">
        <w:rPr>
          <w:rFonts w:asciiTheme="majorBidi" w:hAnsiTheme="majorBidi" w:cstheme="majorBidi"/>
          <w:b/>
          <w:bCs/>
          <w:i/>
          <w:iCs/>
          <w:sz w:val="28"/>
          <w:szCs w:val="24"/>
        </w:rPr>
        <w:t>Conclusionand</w:t>
      </w:r>
      <w:proofErr w:type="spellEnd"/>
      <w:r w:rsidRPr="0000791A">
        <w:rPr>
          <w:rFonts w:asciiTheme="majorBidi" w:hAnsiTheme="majorBidi" w:cstheme="majorBidi"/>
          <w:b/>
          <w:bCs/>
          <w:i/>
          <w:iCs/>
          <w:sz w:val="28"/>
          <w:szCs w:val="24"/>
        </w:rPr>
        <w:t xml:space="preserve"> Recommendation</w:t>
      </w:r>
    </w:p>
    <w:p w:rsidR="003407E5" w:rsidRPr="004E1732" w:rsidRDefault="003407E5" w:rsidP="001B51A2">
      <w:pPr>
        <w:pStyle w:val="Heading2"/>
        <w:jc w:val="both"/>
        <w:rPr>
          <w:color w:val="000000"/>
          <w:sz w:val="24"/>
          <w:szCs w:val="24"/>
          <w:lang w:bidi="ar-SA"/>
        </w:rPr>
      </w:pPr>
      <w:r w:rsidRPr="004E1732">
        <w:rPr>
          <w:color w:val="000000"/>
          <w:sz w:val="24"/>
          <w:szCs w:val="24"/>
          <w:lang w:bidi="ar-SA"/>
        </w:rPr>
        <w:t xml:space="preserve">DSE is essential for the evaluation of coronary ischemia and the impact of different procedures of coronary revascularization in diabetic patients for the assessment of cardiac function and relations of the different parameters of the test to the follow up of </w:t>
      </w:r>
      <w:proofErr w:type="gramStart"/>
      <w:r w:rsidRPr="004E1732">
        <w:rPr>
          <w:color w:val="000000"/>
          <w:sz w:val="24"/>
          <w:szCs w:val="24"/>
          <w:lang w:bidi="ar-SA"/>
        </w:rPr>
        <w:t>improvement  of</w:t>
      </w:r>
      <w:proofErr w:type="gramEnd"/>
      <w:r w:rsidRPr="004E1732">
        <w:rPr>
          <w:color w:val="000000"/>
          <w:sz w:val="24"/>
          <w:szCs w:val="24"/>
          <w:lang w:bidi="ar-SA"/>
        </w:rPr>
        <w:t xml:space="preserve"> the function and occurrence  of MACE.</w:t>
      </w:r>
    </w:p>
    <w:p w:rsidR="003407E5" w:rsidRPr="00FA6A80" w:rsidRDefault="003407E5" w:rsidP="001B51A2">
      <w:pPr>
        <w:shd w:val="clear" w:color="auto" w:fill="FFFFFF"/>
        <w:bidi w:val="0"/>
        <w:ind w:firstLine="567"/>
        <w:jc w:val="both"/>
        <w:rPr>
          <w:color w:val="000000"/>
        </w:rPr>
      </w:pPr>
      <w:r w:rsidRPr="00FA6A80">
        <w:rPr>
          <w:color w:val="000000"/>
        </w:rPr>
        <w:t xml:space="preserve">In diabetic patients successful revascularization either with CABG or PCI with DES improves ejection fraction, ischemic mitral regurgitation, wall motion abnormalities, wall motion score index   and occurrence of MACE in symptomatic patients in short and </w:t>
      </w:r>
      <w:r w:rsidRPr="00FA6A80">
        <w:rPr>
          <w:color w:val="000000"/>
        </w:rPr>
        <w:lastRenderedPageBreak/>
        <w:t>intermediate follow-up comparable to PCI with BMS.</w:t>
      </w:r>
    </w:p>
    <w:p w:rsidR="003407E5" w:rsidRPr="00FA6A80" w:rsidRDefault="003407E5" w:rsidP="001B51A2">
      <w:pPr>
        <w:shd w:val="clear" w:color="auto" w:fill="FFFFFF"/>
        <w:bidi w:val="0"/>
        <w:ind w:firstLine="567"/>
        <w:jc w:val="both"/>
        <w:rPr>
          <w:color w:val="000000"/>
        </w:rPr>
      </w:pPr>
      <w:bookmarkStart w:id="1" w:name="T1"/>
      <w:bookmarkEnd w:id="1"/>
      <w:r w:rsidRPr="00FA6A80">
        <w:rPr>
          <w:color w:val="000000"/>
        </w:rPr>
        <w:t>Good selection of patients with favorable angiographic characteristics in diabetic patients treated by PCI or CABG enhance success rate and decrease the complications and overall MACE.</w:t>
      </w:r>
    </w:p>
    <w:p w:rsidR="003407E5" w:rsidRPr="00FA6A80" w:rsidRDefault="003407E5" w:rsidP="001B51A2">
      <w:pPr>
        <w:shd w:val="clear" w:color="auto" w:fill="FFFFFF"/>
        <w:bidi w:val="0"/>
        <w:ind w:firstLine="567"/>
        <w:jc w:val="both"/>
        <w:rPr>
          <w:color w:val="000000"/>
        </w:rPr>
      </w:pPr>
      <w:proofErr w:type="spellStart"/>
      <w:r>
        <w:rPr>
          <w:color w:val="000000"/>
        </w:rPr>
        <w:t>Dobutamine</w:t>
      </w:r>
      <w:proofErr w:type="spellEnd"/>
      <w:r>
        <w:rPr>
          <w:color w:val="000000"/>
        </w:rPr>
        <w:t xml:space="preserve"> </w:t>
      </w:r>
      <w:r w:rsidRPr="00FA6A80">
        <w:rPr>
          <w:color w:val="000000"/>
        </w:rPr>
        <w:t xml:space="preserve">stress </w:t>
      </w:r>
      <w:proofErr w:type="spellStart"/>
      <w:r w:rsidRPr="00FA6A80">
        <w:rPr>
          <w:color w:val="000000"/>
        </w:rPr>
        <w:t>echocardio</w:t>
      </w:r>
      <w:r>
        <w:rPr>
          <w:color w:val="000000"/>
        </w:rPr>
        <w:t>-</w:t>
      </w:r>
      <w:r w:rsidRPr="00FA6A80">
        <w:rPr>
          <w:color w:val="000000"/>
        </w:rPr>
        <w:t>graphy</w:t>
      </w:r>
      <w:proofErr w:type="spellEnd"/>
      <w:r w:rsidRPr="00FA6A80">
        <w:rPr>
          <w:color w:val="000000"/>
        </w:rPr>
        <w:t xml:space="preserve"> is an essential test for better cardiac evaluation and assessment of coronary ischemia before and after coronary revascularization.</w:t>
      </w:r>
    </w:p>
    <w:p w:rsidR="0000791A" w:rsidRPr="001B51A2" w:rsidRDefault="0000791A" w:rsidP="001B51A2">
      <w:pPr>
        <w:shd w:val="clear" w:color="auto" w:fill="FFFFFF"/>
        <w:bidi w:val="0"/>
        <w:jc w:val="both"/>
        <w:rPr>
          <w:rFonts w:ascii="Arial" w:hAnsi="Arial" w:cs="Arial"/>
          <w:b/>
          <w:bCs/>
          <w:i/>
          <w:iCs/>
          <w:sz w:val="12"/>
          <w:szCs w:val="8"/>
        </w:rPr>
      </w:pPr>
    </w:p>
    <w:p w:rsidR="003407E5" w:rsidRPr="001B51A2" w:rsidRDefault="003407E5" w:rsidP="001B51A2">
      <w:pPr>
        <w:shd w:val="clear" w:color="auto" w:fill="FFFFFF"/>
        <w:bidi w:val="0"/>
        <w:jc w:val="both"/>
        <w:rPr>
          <w:rFonts w:asciiTheme="majorBidi" w:hAnsiTheme="majorBidi" w:cstheme="majorBidi"/>
          <w:b/>
          <w:bCs/>
          <w:sz w:val="28"/>
        </w:rPr>
      </w:pPr>
      <w:r w:rsidRPr="001B51A2">
        <w:rPr>
          <w:rFonts w:asciiTheme="majorBidi" w:hAnsiTheme="majorBidi" w:cstheme="majorBidi"/>
          <w:b/>
          <w:bCs/>
          <w:sz w:val="28"/>
        </w:rPr>
        <w:t>References</w:t>
      </w:r>
    </w:p>
    <w:p w:rsidR="003407E5" w:rsidRDefault="005A5BB2" w:rsidP="001B51A2">
      <w:pPr>
        <w:numPr>
          <w:ilvl w:val="0"/>
          <w:numId w:val="5"/>
        </w:numPr>
        <w:bidi w:val="0"/>
        <w:ind w:left="284" w:hanging="284"/>
        <w:jc w:val="both"/>
        <w:rPr>
          <w:szCs w:val="28"/>
        </w:rPr>
      </w:pPr>
      <w:r w:rsidRPr="00017E27">
        <w:rPr>
          <w:szCs w:val="28"/>
          <w:rtl/>
        </w:rPr>
        <w:fldChar w:fldCharType="begin"/>
      </w:r>
      <w:r w:rsidR="003407E5" w:rsidRPr="00636282">
        <w:rPr>
          <w:szCs w:val="28"/>
        </w:rPr>
        <w:instrText>ADDIN EN.REFLIST</w:instrText>
      </w:r>
      <w:r w:rsidRPr="00017E27">
        <w:rPr>
          <w:szCs w:val="28"/>
          <w:rtl/>
        </w:rPr>
        <w:fldChar w:fldCharType="separate"/>
      </w:r>
      <w:bookmarkStart w:id="2" w:name="_ENREF_1"/>
      <w:r w:rsidR="003407E5" w:rsidRPr="00017E27">
        <w:rPr>
          <w:szCs w:val="28"/>
        </w:rPr>
        <w:t>Walter S, Alibhoy A, Escandon R, Bigal ME. Evaluation of cardiovas</w:t>
      </w:r>
      <w:r w:rsidR="003407E5">
        <w:rPr>
          <w:szCs w:val="28"/>
        </w:rPr>
        <w:t>-</w:t>
      </w:r>
      <w:r w:rsidR="003407E5" w:rsidRPr="00017E27">
        <w:rPr>
          <w:szCs w:val="28"/>
        </w:rPr>
        <w:t>cular parameters in cynomolgus monkeys following IV administra</w:t>
      </w:r>
      <w:r w:rsidR="003407E5">
        <w:rPr>
          <w:szCs w:val="28"/>
        </w:rPr>
        <w:t>-</w:t>
      </w:r>
      <w:r w:rsidR="003407E5" w:rsidRPr="00017E27">
        <w:rPr>
          <w:szCs w:val="28"/>
        </w:rPr>
        <w:t>tion of LBR-101, a monoclonal antibody against calcitonin gene</w:t>
      </w:r>
      <w:r w:rsidR="003407E5">
        <w:rPr>
          <w:szCs w:val="28"/>
        </w:rPr>
        <w:t>-</w:t>
      </w:r>
      <w:r w:rsidR="003407E5" w:rsidRPr="00017E27">
        <w:rPr>
          <w:szCs w:val="28"/>
        </w:rPr>
        <w:t>related peptide. MAbs. 2014;6(4):871-8</w:t>
      </w:r>
      <w:r w:rsidR="003407E5" w:rsidRPr="00017E27">
        <w:rPr>
          <w:szCs w:val="28"/>
          <w:rtl/>
        </w:rPr>
        <w:t>.</w:t>
      </w:r>
      <w:bookmarkEnd w:id="2"/>
    </w:p>
    <w:p w:rsidR="001B51A2" w:rsidRPr="001B51A2" w:rsidRDefault="001B51A2" w:rsidP="001B51A2">
      <w:pPr>
        <w:bidi w:val="0"/>
        <w:ind w:left="284"/>
        <w:jc w:val="both"/>
        <w:rPr>
          <w:sz w:val="8"/>
          <w:szCs w:val="12"/>
          <w:rtl/>
        </w:rPr>
      </w:pPr>
    </w:p>
    <w:p w:rsidR="003407E5" w:rsidRDefault="003407E5" w:rsidP="001B51A2">
      <w:pPr>
        <w:numPr>
          <w:ilvl w:val="0"/>
          <w:numId w:val="5"/>
        </w:numPr>
        <w:bidi w:val="0"/>
        <w:ind w:left="284" w:hanging="284"/>
        <w:jc w:val="both"/>
        <w:rPr>
          <w:szCs w:val="28"/>
        </w:rPr>
      </w:pPr>
      <w:bookmarkStart w:id="3" w:name="_ENREF_2"/>
      <w:r w:rsidRPr="00017E27">
        <w:rPr>
          <w:szCs w:val="28"/>
        </w:rPr>
        <w:t>Kereiakes DJ. Cultivating prognosis following percutaneous coronary intervention: the American College of Cardiology/National Cardiovas</w:t>
      </w:r>
      <w:r>
        <w:rPr>
          <w:szCs w:val="28"/>
        </w:rPr>
        <w:t>-</w:t>
      </w:r>
      <w:r w:rsidRPr="00017E27">
        <w:rPr>
          <w:szCs w:val="28"/>
        </w:rPr>
        <w:t>cular Data Registry risk score. J Am Coll Cardiol. 2010;55(18):1933-5</w:t>
      </w:r>
      <w:r w:rsidRPr="00017E27">
        <w:rPr>
          <w:szCs w:val="28"/>
          <w:rtl/>
        </w:rPr>
        <w:t>.</w:t>
      </w:r>
      <w:bookmarkEnd w:id="3"/>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4" w:name="_ENREF_3"/>
      <w:r w:rsidRPr="00017E27">
        <w:rPr>
          <w:szCs w:val="28"/>
        </w:rPr>
        <w:t>Raddino R, Bonadei I, Teli M, Ro</w:t>
      </w:r>
      <w:r>
        <w:rPr>
          <w:szCs w:val="28"/>
        </w:rPr>
        <w:t>bba D, Caretta G, Madureri A</w:t>
      </w:r>
      <w:r w:rsidRPr="00017E27">
        <w:rPr>
          <w:szCs w:val="28"/>
        </w:rPr>
        <w:t>. [Diabetes and ischemic heart disease: specific treatment]. G Ital Cardiol (Rome). 2008;9(10 Suppl 1):52S-5S</w:t>
      </w:r>
      <w:r w:rsidRPr="00017E27">
        <w:rPr>
          <w:szCs w:val="28"/>
          <w:rtl/>
        </w:rPr>
        <w:t>.</w:t>
      </w:r>
      <w:bookmarkEnd w:id="4"/>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5" w:name="_ENREF_4"/>
      <w:r w:rsidRPr="00017E27">
        <w:rPr>
          <w:szCs w:val="28"/>
        </w:rPr>
        <w:t>Prasad K, Dhar I. Oxidative stress as a mechanism of added sugar-induced cardiovascular disease. Int J Angiol. 2014;23(4):217-26</w:t>
      </w:r>
      <w:r w:rsidRPr="001B51A2">
        <w:rPr>
          <w:szCs w:val="28"/>
          <w:rtl/>
        </w:rPr>
        <w:t>.</w:t>
      </w:r>
      <w:bookmarkEnd w:id="5"/>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6" w:name="_ENREF_8"/>
      <w:r w:rsidRPr="00017E27">
        <w:rPr>
          <w:szCs w:val="28"/>
        </w:rPr>
        <w:t>Lievre MM, Moulin P, Thivolet C, Rodier M,</w:t>
      </w:r>
      <w:r>
        <w:rPr>
          <w:szCs w:val="28"/>
        </w:rPr>
        <w:t xml:space="preserve"> Rigalleau V, Penfornis.</w:t>
      </w:r>
      <w:r w:rsidRPr="00017E27">
        <w:rPr>
          <w:szCs w:val="28"/>
        </w:rPr>
        <w:t>Detection of silent myocardial ischemia in asymptomatic patients with diabetes: results of a randomized trial and meta-analysis assessing the effectiveness of systematic screening. Trials. 2011;12:23</w:t>
      </w:r>
      <w:r w:rsidRPr="00017E27">
        <w:rPr>
          <w:szCs w:val="28"/>
          <w:rtl/>
        </w:rPr>
        <w:t>.</w:t>
      </w:r>
      <w:bookmarkEnd w:id="6"/>
    </w:p>
    <w:p w:rsidR="001B51A2" w:rsidRPr="001B51A2" w:rsidRDefault="001B51A2" w:rsidP="001B51A2">
      <w:pPr>
        <w:bidi w:val="0"/>
        <w:jc w:val="both"/>
        <w:rPr>
          <w:sz w:val="12"/>
          <w:szCs w:val="16"/>
          <w:rtl/>
        </w:rPr>
      </w:pPr>
    </w:p>
    <w:p w:rsidR="003407E5" w:rsidRDefault="003407E5" w:rsidP="001B51A2">
      <w:pPr>
        <w:numPr>
          <w:ilvl w:val="0"/>
          <w:numId w:val="5"/>
        </w:numPr>
        <w:bidi w:val="0"/>
        <w:ind w:left="284" w:hanging="284"/>
        <w:jc w:val="both"/>
        <w:rPr>
          <w:szCs w:val="28"/>
        </w:rPr>
      </w:pPr>
      <w:bookmarkStart w:id="7" w:name="_ENREF_9"/>
      <w:r w:rsidRPr="00017E27">
        <w:rPr>
          <w:szCs w:val="28"/>
        </w:rPr>
        <w:t>Jacqueminet S, Barthelemy O, Rouzet F, Isnard R</w:t>
      </w:r>
      <w:r>
        <w:rPr>
          <w:szCs w:val="28"/>
        </w:rPr>
        <w:t>, Halbron M, Bouzamondo A</w:t>
      </w:r>
      <w:r w:rsidRPr="00017E27">
        <w:rPr>
          <w:szCs w:val="28"/>
        </w:rPr>
        <w:t>. A randomized study comparing isotope and echocardiography stress testing in the screening of silent myocardial ischaemia in type 2 diabetic patients. Diabetes Metab. 2010;36(6 Pt 1):463-9</w:t>
      </w:r>
      <w:r w:rsidRPr="00017E27">
        <w:rPr>
          <w:szCs w:val="28"/>
          <w:rtl/>
        </w:rPr>
        <w:t>.</w:t>
      </w:r>
      <w:bookmarkEnd w:id="7"/>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8" w:name="_ENREF_10"/>
      <w:r w:rsidRPr="00017E27">
        <w:rPr>
          <w:szCs w:val="28"/>
        </w:rPr>
        <w:t>Cortigiani L, Bigi R, Sicari R, Rigo F, Bovenzi F, Picano E. Comparison of prognostic value of pharmacologic stress echocardiography in chest pain patients with versus without diabetes mellitus and positive exercise electrocardiography. Am J Cardiol. 2007;100(12):1744-9</w:t>
      </w:r>
      <w:r w:rsidRPr="00017E27">
        <w:rPr>
          <w:szCs w:val="28"/>
          <w:rtl/>
        </w:rPr>
        <w:t>.</w:t>
      </w:r>
      <w:bookmarkEnd w:id="8"/>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9" w:name="_ENREF_12"/>
      <w:r w:rsidRPr="00017E27">
        <w:rPr>
          <w:szCs w:val="28"/>
        </w:rPr>
        <w:t>Sharma R, Mehta RL, Brecker SJ, Gaze DC, Gregson H, Streather CP. The diagnostic and prognostic value of tissue Doppler imaging during dobutamine stress echocardiography in end-stage renal disease. Coron Artery Dis. 2009;20(3):230-7</w:t>
      </w:r>
      <w:r w:rsidRPr="00017E27">
        <w:rPr>
          <w:szCs w:val="28"/>
          <w:rtl/>
        </w:rPr>
        <w:t>.</w:t>
      </w:r>
      <w:bookmarkEnd w:id="9"/>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10" w:name="_ENREF_16"/>
      <w:r w:rsidRPr="00017E27">
        <w:rPr>
          <w:szCs w:val="28"/>
        </w:rPr>
        <w:t>Smith ER. Cardiovascular health human resources. Can J Cardiol. 2006;22(11):897-8</w:t>
      </w:r>
      <w:r w:rsidRPr="00017E27">
        <w:rPr>
          <w:szCs w:val="28"/>
          <w:rtl/>
        </w:rPr>
        <w:t>.</w:t>
      </w:r>
      <w:bookmarkEnd w:id="10"/>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11" w:name="_ENREF_20"/>
      <w:r w:rsidRPr="00017E27">
        <w:rPr>
          <w:szCs w:val="28"/>
        </w:rPr>
        <w:t>Lauren Gray  RSB, Rory B Weiner, David M Dudzinski, . Dobutamine stress echoca</w:t>
      </w:r>
      <w:r>
        <w:rPr>
          <w:szCs w:val="28"/>
        </w:rPr>
        <w:t>rdiography: a review and update</w:t>
      </w:r>
      <w:r w:rsidRPr="00017E27">
        <w:rPr>
          <w:szCs w:val="28"/>
        </w:rPr>
        <w:t xml:space="preserve"> . Research Reports in Clinical Cardiology 2014;5</w:t>
      </w:r>
      <w:r w:rsidRPr="00017E27">
        <w:rPr>
          <w:szCs w:val="28"/>
          <w:rtl/>
        </w:rPr>
        <w:t>.</w:t>
      </w:r>
      <w:bookmarkEnd w:id="11"/>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12" w:name="_ENREF_22"/>
      <w:r w:rsidRPr="00017E27">
        <w:rPr>
          <w:szCs w:val="28"/>
        </w:rPr>
        <w:t>Picano E. Stress echocardiography: a historical perspective. Am J Med. 2003;114(2):126-30</w:t>
      </w:r>
      <w:r w:rsidRPr="00017E27">
        <w:rPr>
          <w:szCs w:val="28"/>
          <w:rtl/>
        </w:rPr>
        <w:t>.</w:t>
      </w:r>
      <w:bookmarkEnd w:id="12"/>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13" w:name="_ENREF_23"/>
      <w:r w:rsidRPr="00017E27">
        <w:rPr>
          <w:szCs w:val="28"/>
        </w:rPr>
        <w:t xml:space="preserve">Elhendy A, Shub C, McCully RB, Mahoney DW, Burger KN, Pellikka PA. Exercise echocardiography for the prognostic stratification of patients with low pretest probability of coronary </w:t>
      </w:r>
      <w:r w:rsidRPr="00017E27">
        <w:rPr>
          <w:szCs w:val="28"/>
        </w:rPr>
        <w:lastRenderedPageBreak/>
        <w:t>artery disease. Am J Med. 2001;111</w:t>
      </w:r>
      <w:r>
        <w:rPr>
          <w:szCs w:val="28"/>
        </w:rPr>
        <w:t>:18-23</w:t>
      </w:r>
      <w:bookmarkEnd w:id="13"/>
      <w:r>
        <w:rPr>
          <w:szCs w:val="28"/>
        </w:rPr>
        <w:t>.</w:t>
      </w:r>
    </w:p>
    <w:p w:rsidR="001B51A2" w:rsidRPr="001B51A2" w:rsidRDefault="001B51A2" w:rsidP="001B51A2">
      <w:pPr>
        <w:bidi w:val="0"/>
        <w:jc w:val="both"/>
        <w:rPr>
          <w:sz w:val="8"/>
          <w:szCs w:val="12"/>
          <w:rtl/>
        </w:rPr>
      </w:pPr>
    </w:p>
    <w:p w:rsidR="003407E5" w:rsidRDefault="003407E5" w:rsidP="001B51A2">
      <w:pPr>
        <w:numPr>
          <w:ilvl w:val="0"/>
          <w:numId w:val="5"/>
        </w:numPr>
        <w:bidi w:val="0"/>
        <w:ind w:left="284" w:hanging="284"/>
        <w:jc w:val="both"/>
        <w:rPr>
          <w:szCs w:val="28"/>
        </w:rPr>
      </w:pPr>
      <w:bookmarkStart w:id="14" w:name="_ENREF_24"/>
      <w:r w:rsidRPr="00017E27">
        <w:rPr>
          <w:szCs w:val="28"/>
        </w:rPr>
        <w:t xml:space="preserve">Ferro A, Petretta M, Acampa W, Fiumara </w:t>
      </w:r>
      <w:r>
        <w:rPr>
          <w:szCs w:val="28"/>
        </w:rPr>
        <w:t>G, Daniele S, Petretta MP</w:t>
      </w:r>
      <w:r w:rsidRPr="00017E27">
        <w:rPr>
          <w:szCs w:val="28"/>
        </w:rPr>
        <w:t>. Post-stress left ventricular ejection fraction drop in patients with diabetes: a gated myocardial perfusion imaging study. BMC Cardiovasc Disord. 2013;13:99</w:t>
      </w:r>
      <w:r w:rsidRPr="00017E27">
        <w:rPr>
          <w:szCs w:val="28"/>
          <w:rtl/>
        </w:rPr>
        <w:t>.</w:t>
      </w:r>
      <w:bookmarkEnd w:id="14"/>
    </w:p>
    <w:p w:rsidR="001B51A2" w:rsidRPr="001B51A2" w:rsidRDefault="001B51A2" w:rsidP="001B51A2">
      <w:pPr>
        <w:bidi w:val="0"/>
        <w:ind w:left="284"/>
        <w:jc w:val="both"/>
        <w:rPr>
          <w:sz w:val="8"/>
          <w:szCs w:val="12"/>
          <w:rtl/>
        </w:rPr>
      </w:pPr>
    </w:p>
    <w:p w:rsidR="003407E5" w:rsidRDefault="003407E5" w:rsidP="001B51A2">
      <w:pPr>
        <w:numPr>
          <w:ilvl w:val="0"/>
          <w:numId w:val="5"/>
        </w:numPr>
        <w:bidi w:val="0"/>
        <w:ind w:left="284" w:hanging="284"/>
        <w:jc w:val="both"/>
        <w:rPr>
          <w:szCs w:val="28"/>
        </w:rPr>
      </w:pPr>
      <w:bookmarkStart w:id="15" w:name="_ENREF_25"/>
      <w:r w:rsidRPr="00017E27">
        <w:rPr>
          <w:szCs w:val="28"/>
        </w:rPr>
        <w:t>Roshanali F SS, Shoar N, Naderan M, Alaeddini F, Mandegar MH. Low-dose dobutamine stress echocardiography cannot predict mitral regurgitation reversibility after coronary artery bypass grafting. . J Thorac Cardiovasc Surg 2014;148(4</w:t>
      </w:r>
      <w:r>
        <w:rPr>
          <w:szCs w:val="28"/>
        </w:rPr>
        <w:t>).</w:t>
      </w:r>
      <w:bookmarkEnd w:id="15"/>
    </w:p>
    <w:p w:rsidR="001B51A2" w:rsidRPr="001B51A2" w:rsidRDefault="001B51A2" w:rsidP="001B51A2">
      <w:pPr>
        <w:bidi w:val="0"/>
        <w:ind w:left="284"/>
        <w:jc w:val="both"/>
        <w:rPr>
          <w:sz w:val="8"/>
          <w:szCs w:val="12"/>
          <w:rtl/>
        </w:rPr>
      </w:pPr>
    </w:p>
    <w:p w:rsidR="001B51A2" w:rsidRDefault="003407E5" w:rsidP="001B51A2">
      <w:pPr>
        <w:numPr>
          <w:ilvl w:val="0"/>
          <w:numId w:val="5"/>
        </w:numPr>
        <w:bidi w:val="0"/>
        <w:ind w:left="284" w:hanging="284"/>
        <w:jc w:val="both"/>
        <w:rPr>
          <w:szCs w:val="28"/>
        </w:rPr>
      </w:pPr>
      <w:bookmarkStart w:id="16" w:name="_ENREF_26"/>
      <w:r w:rsidRPr="00017E27">
        <w:rPr>
          <w:szCs w:val="28"/>
        </w:rPr>
        <w:t>Chaowalit N, Arruda AL</w:t>
      </w:r>
      <w:r w:rsidRPr="00017E27">
        <w:rPr>
          <w:szCs w:val="28"/>
          <w:rtl/>
        </w:rPr>
        <w:t xml:space="preserve">, </w:t>
      </w:r>
      <w:r w:rsidRPr="00017E27">
        <w:rPr>
          <w:szCs w:val="28"/>
        </w:rPr>
        <w:t>McCully RB, Bailey KR, Pellikka PA. Dobutamine stress echocardio</w:t>
      </w:r>
      <w:r>
        <w:rPr>
          <w:szCs w:val="28"/>
        </w:rPr>
        <w:t>-</w:t>
      </w:r>
      <w:r w:rsidRPr="00017E27">
        <w:rPr>
          <w:szCs w:val="28"/>
        </w:rPr>
        <w:t xml:space="preserve">graphy in patients with diabetes </w:t>
      </w:r>
      <w:r w:rsidRPr="00017E27">
        <w:rPr>
          <w:szCs w:val="28"/>
        </w:rPr>
        <w:lastRenderedPageBreak/>
        <w:t>mellitus: enhanced prognostic prediction using a simple risk score. J Am Coll Cardiol. 2006;47(5):1029-36</w:t>
      </w:r>
      <w:r w:rsidRPr="00017E27">
        <w:rPr>
          <w:szCs w:val="28"/>
          <w:rtl/>
        </w:rPr>
        <w:t>.</w:t>
      </w:r>
      <w:bookmarkEnd w:id="16"/>
    </w:p>
    <w:p w:rsidR="001B51A2" w:rsidRPr="001B51A2" w:rsidRDefault="001B51A2" w:rsidP="001B51A2">
      <w:pPr>
        <w:bidi w:val="0"/>
        <w:jc w:val="both"/>
        <w:rPr>
          <w:sz w:val="12"/>
          <w:szCs w:val="16"/>
        </w:rPr>
      </w:pPr>
    </w:p>
    <w:p w:rsidR="003407E5" w:rsidRDefault="003407E5" w:rsidP="001B51A2">
      <w:pPr>
        <w:numPr>
          <w:ilvl w:val="0"/>
          <w:numId w:val="5"/>
        </w:numPr>
        <w:bidi w:val="0"/>
        <w:ind w:left="284" w:hanging="284"/>
        <w:jc w:val="both"/>
        <w:rPr>
          <w:szCs w:val="28"/>
        </w:rPr>
      </w:pPr>
      <w:bookmarkStart w:id="17" w:name="_ENREF_27"/>
      <w:r w:rsidRPr="00017E27">
        <w:rPr>
          <w:szCs w:val="28"/>
        </w:rPr>
        <w:t>Hoffman SN, TenBrook JA, Wolf MP, Pauker SG</w:t>
      </w:r>
      <w:r w:rsidRPr="00017E27">
        <w:rPr>
          <w:szCs w:val="28"/>
          <w:rtl/>
        </w:rPr>
        <w:t xml:space="preserve">, </w:t>
      </w:r>
      <w:r w:rsidRPr="00017E27">
        <w:rPr>
          <w:szCs w:val="28"/>
        </w:rPr>
        <w:t>Salem DN, Wong JB. A meta-analysis of randomized controlled trials comparing coronary artery bypass graft with percutaneous transluminal coronary angioplasty: one- to eight-year outcomes. J Am Coll Cardiol. 2003;41(8):1293-304</w:t>
      </w:r>
      <w:r w:rsidRPr="00017E27">
        <w:rPr>
          <w:szCs w:val="28"/>
          <w:rtl/>
        </w:rPr>
        <w:t>.</w:t>
      </w:r>
      <w:bookmarkEnd w:id="17"/>
    </w:p>
    <w:p w:rsidR="001B51A2" w:rsidRPr="001B51A2" w:rsidRDefault="001B51A2" w:rsidP="001B51A2">
      <w:pPr>
        <w:bidi w:val="0"/>
        <w:ind w:left="284"/>
        <w:jc w:val="both"/>
        <w:rPr>
          <w:sz w:val="8"/>
          <w:szCs w:val="12"/>
          <w:rtl/>
        </w:rPr>
      </w:pPr>
    </w:p>
    <w:p w:rsidR="003407E5" w:rsidRDefault="003407E5" w:rsidP="001B51A2">
      <w:pPr>
        <w:numPr>
          <w:ilvl w:val="0"/>
          <w:numId w:val="5"/>
        </w:numPr>
        <w:bidi w:val="0"/>
        <w:ind w:left="284" w:hanging="284"/>
        <w:jc w:val="both"/>
        <w:rPr>
          <w:szCs w:val="28"/>
          <w:rtl/>
        </w:rPr>
        <w:sectPr w:rsidR="003407E5" w:rsidSect="002A1999">
          <w:type w:val="continuous"/>
          <w:pgSz w:w="11906" w:h="16838" w:code="9"/>
          <w:pgMar w:top="1440" w:right="1800" w:bottom="1440" w:left="1800" w:header="706" w:footer="706" w:gutter="0"/>
          <w:cols w:num="2" w:space="708"/>
          <w:rtlGutter/>
          <w:docGrid w:linePitch="360"/>
        </w:sectPr>
      </w:pPr>
      <w:bookmarkStart w:id="18" w:name="_ENREF_28"/>
      <w:r w:rsidRPr="00017E27">
        <w:rPr>
          <w:szCs w:val="28"/>
        </w:rPr>
        <w:t>Hlatky MA, Boothroyd DB</w:t>
      </w:r>
      <w:r w:rsidRPr="00017E27">
        <w:rPr>
          <w:szCs w:val="28"/>
          <w:rtl/>
        </w:rPr>
        <w:t xml:space="preserve">, </w:t>
      </w:r>
      <w:r w:rsidRPr="00017E27">
        <w:rPr>
          <w:szCs w:val="28"/>
        </w:rPr>
        <w:t>Baker LC, Go AS. Impact of drug-eluting stents on the comparative effectiveness of coronary artery bypass surgery and percutaneous coronary intervention. Am Heart J. 2015;169(1):149-54</w:t>
      </w:r>
      <w:r w:rsidRPr="00017E27">
        <w:rPr>
          <w:szCs w:val="28"/>
          <w:rtl/>
        </w:rPr>
        <w:t>.</w:t>
      </w:r>
      <w:bookmarkEnd w:id="18"/>
      <w:r w:rsidR="005A5BB2" w:rsidRPr="00017E27">
        <w:rPr>
          <w:szCs w:val="28"/>
          <w:rtl/>
        </w:rPr>
        <w:fldChar w:fldCharType="end"/>
      </w:r>
    </w:p>
    <w:p w:rsidR="003407E5" w:rsidRDefault="003407E5" w:rsidP="001B51A2">
      <w:pPr>
        <w:bidi w:val="0"/>
        <w:spacing w:before="120" w:after="120"/>
        <w:ind w:left="284" w:hanging="284"/>
        <w:jc w:val="both"/>
        <w:rPr>
          <w:szCs w:val="28"/>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p w:rsidR="001B51A2" w:rsidRDefault="001B51A2" w:rsidP="003407E5">
      <w:pPr>
        <w:jc w:val="center"/>
        <w:rPr>
          <w:rFonts w:cs="Arial"/>
          <w:b/>
          <w:bCs/>
          <w:sz w:val="40"/>
          <w:szCs w:val="40"/>
          <w:rtl/>
          <w:lang w:bidi="ar-EG"/>
        </w:rPr>
      </w:pPr>
    </w:p>
    <w:sectPr w:rsidR="001B51A2" w:rsidSect="006673C5">
      <w:type w:val="continuous"/>
      <w:pgSz w:w="11906" w:h="16838" w:code="9"/>
      <w:pgMar w:top="1440" w:right="1800" w:bottom="1440" w:left="1800" w:header="706" w:footer="7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36" w:rsidRDefault="00B56E36" w:rsidP="009D098B">
      <w:r>
        <w:separator/>
      </w:r>
    </w:p>
  </w:endnote>
  <w:endnote w:type="continuationSeparator" w:id="0">
    <w:p w:rsidR="00B56E36" w:rsidRDefault="00B56E36" w:rsidP="009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59" w:rsidRDefault="005A5BB2" w:rsidP="00487377">
    <w:pPr>
      <w:pStyle w:val="Footer"/>
      <w:framePr w:wrap="around" w:vAnchor="text" w:hAnchor="text" w:xAlign="center" w:y="1"/>
      <w:rPr>
        <w:rStyle w:val="PageNumber"/>
      </w:rPr>
    </w:pPr>
    <w:r>
      <w:rPr>
        <w:rStyle w:val="PageNumber"/>
        <w:rtl/>
      </w:rPr>
      <w:fldChar w:fldCharType="begin"/>
    </w:r>
    <w:r w:rsidR="003407E5">
      <w:rPr>
        <w:rStyle w:val="PageNumber"/>
      </w:rPr>
      <w:instrText xml:space="preserve">PAGE  </w:instrText>
    </w:r>
    <w:r>
      <w:rPr>
        <w:rStyle w:val="PageNumber"/>
        <w:rtl/>
      </w:rPr>
      <w:fldChar w:fldCharType="end"/>
    </w:r>
  </w:p>
  <w:p w:rsidR="00125259" w:rsidRDefault="00B5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48424"/>
      <w:docPartObj>
        <w:docPartGallery w:val="Page Numbers (Bottom of Page)"/>
        <w:docPartUnique/>
      </w:docPartObj>
    </w:sdtPr>
    <w:sdtEndPr/>
    <w:sdtContent>
      <w:p w:rsidR="00456B63" w:rsidRDefault="00B56E36">
        <w:pPr>
          <w:pStyle w:val="Footer"/>
          <w:jc w:val="center"/>
        </w:pPr>
        <w:r>
          <w:fldChar w:fldCharType="begin"/>
        </w:r>
        <w:r>
          <w:instrText xml:space="preserve"> PAGE   \* MERGEFORMAT </w:instrText>
        </w:r>
        <w:r>
          <w:fldChar w:fldCharType="separate"/>
        </w:r>
        <w:r w:rsidR="00A61836">
          <w:rPr>
            <w:noProof/>
            <w:rtl/>
          </w:rPr>
          <w:t>126</w:t>
        </w:r>
        <w:r>
          <w:rPr>
            <w:noProof/>
          </w:rPr>
          <w:fldChar w:fldCharType="end"/>
        </w:r>
      </w:p>
    </w:sdtContent>
  </w:sdt>
  <w:p w:rsidR="00125259" w:rsidRDefault="00B56E36" w:rsidP="00F60EA9">
    <w:pPr>
      <w:pStyle w:val="Footer"/>
      <w:bidi w:val="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48422"/>
      <w:docPartObj>
        <w:docPartGallery w:val="Page Numbers (Bottom of Page)"/>
        <w:docPartUnique/>
      </w:docPartObj>
    </w:sdtPr>
    <w:sdtEndPr/>
    <w:sdtContent>
      <w:p w:rsidR="00456B63" w:rsidRDefault="00B56E36">
        <w:pPr>
          <w:pStyle w:val="Footer"/>
          <w:jc w:val="center"/>
        </w:pPr>
        <w:r>
          <w:fldChar w:fldCharType="begin"/>
        </w:r>
        <w:r>
          <w:instrText xml:space="preserve"> PAGE   \* MERGEFORMAT </w:instrText>
        </w:r>
        <w:r>
          <w:fldChar w:fldCharType="separate"/>
        </w:r>
        <w:r w:rsidR="00A61836">
          <w:rPr>
            <w:noProof/>
            <w:rtl/>
          </w:rPr>
          <w:t>125</w:t>
        </w:r>
        <w:r>
          <w:rPr>
            <w:noProof/>
          </w:rPr>
          <w:fldChar w:fldCharType="end"/>
        </w:r>
      </w:p>
    </w:sdtContent>
  </w:sdt>
  <w:p w:rsidR="00125259" w:rsidRDefault="00B56E3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36" w:rsidRDefault="00B56E36" w:rsidP="009D098B">
      <w:r>
        <w:separator/>
      </w:r>
    </w:p>
  </w:footnote>
  <w:footnote w:type="continuationSeparator" w:id="0">
    <w:p w:rsidR="00B56E36" w:rsidRDefault="00B56E36" w:rsidP="009D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59" w:rsidRPr="00503810" w:rsidRDefault="003407E5" w:rsidP="00636282">
    <w:pPr>
      <w:shd w:val="clear" w:color="auto" w:fill="FFFFFF"/>
      <w:tabs>
        <w:tab w:val="right" w:pos="8364"/>
      </w:tabs>
      <w:bidi w:val="0"/>
      <w:ind w:left="28"/>
      <w:rPr>
        <w:b/>
        <w:bCs/>
        <w:sz w:val="22"/>
        <w:szCs w:val="22"/>
      </w:rPr>
    </w:pPr>
    <w:r>
      <w:rPr>
        <w:sz w:val="20"/>
        <w:szCs w:val="20"/>
      </w:rPr>
      <w:t xml:space="preserve">SOHAG MEDICAL JOURNAL           </w:t>
    </w:r>
    <w:r>
      <w:rPr>
        <w:sz w:val="20"/>
        <w:szCs w:val="20"/>
      </w:rPr>
      <w:tab/>
    </w:r>
    <w:r w:rsidRPr="00636282">
      <w:rPr>
        <w:b/>
        <w:bCs/>
        <w:sz w:val="20"/>
        <w:szCs w:val="20"/>
      </w:rPr>
      <w:t xml:space="preserve">Role of </w:t>
    </w:r>
    <w:proofErr w:type="spellStart"/>
    <w:r w:rsidRPr="00636282">
      <w:rPr>
        <w:b/>
        <w:bCs/>
        <w:sz w:val="20"/>
        <w:szCs w:val="20"/>
      </w:rPr>
      <w:t>Dobutamine</w:t>
    </w:r>
    <w:proofErr w:type="spellEnd"/>
    <w:r w:rsidRPr="00636282">
      <w:rPr>
        <w:b/>
        <w:bCs/>
        <w:sz w:val="20"/>
        <w:szCs w:val="20"/>
      </w:rPr>
      <w:t xml:space="preserve"> Stress Echocardiography</w:t>
    </w:r>
  </w:p>
  <w:p w:rsidR="00125259" w:rsidRPr="0000791A" w:rsidRDefault="003407E5" w:rsidP="00773140">
    <w:pPr>
      <w:pBdr>
        <w:bottom w:val="double" w:sz="6" w:space="1" w:color="auto"/>
      </w:pBdr>
      <w:shd w:val="clear" w:color="auto" w:fill="FFFFFF"/>
      <w:tabs>
        <w:tab w:val="right" w:pos="4820"/>
        <w:tab w:val="right" w:pos="5103"/>
        <w:tab w:val="right" w:pos="5387"/>
        <w:tab w:val="right" w:pos="5812"/>
        <w:tab w:val="right" w:pos="6237"/>
        <w:tab w:val="right" w:pos="6521"/>
        <w:tab w:val="right" w:pos="6946"/>
        <w:tab w:val="right" w:pos="7230"/>
        <w:tab w:val="right" w:pos="8364"/>
      </w:tabs>
      <w:bidi w:val="0"/>
      <w:ind w:left="28"/>
      <w:rPr>
        <w:sz w:val="22"/>
        <w:szCs w:val="22"/>
      </w:rPr>
    </w:pPr>
    <w:r w:rsidRPr="009D3168">
      <w:rPr>
        <w:sz w:val="22"/>
        <w:szCs w:val="22"/>
      </w:rPr>
      <w:t>Vol.</w:t>
    </w:r>
    <w:r>
      <w:rPr>
        <w:sz w:val="22"/>
        <w:szCs w:val="22"/>
      </w:rPr>
      <w:t xml:space="preserve"> 18 No</w:t>
    </w:r>
    <w:r w:rsidR="002F09CF">
      <w:rPr>
        <w:sz w:val="22"/>
        <w:szCs w:val="22"/>
      </w:rPr>
      <w:t>. 1</w:t>
    </w:r>
    <w:r>
      <w:rPr>
        <w:sz w:val="22"/>
        <w:szCs w:val="22"/>
      </w:rPr>
      <w:t xml:space="preserve"> J</w:t>
    </w:r>
    <w:r w:rsidR="002F09CF">
      <w:rPr>
        <w:sz w:val="22"/>
        <w:szCs w:val="22"/>
      </w:rPr>
      <w:t>an</w:t>
    </w:r>
    <w:r>
      <w:rPr>
        <w:sz w:val="22"/>
        <w:szCs w:val="22"/>
      </w:rPr>
      <w:t xml:space="preserve"> 201</w:t>
    </w:r>
    <w:r w:rsidR="0000791A">
      <w:rPr>
        <w:sz w:val="22"/>
        <w:szCs w:val="22"/>
      </w:rPr>
      <w:t>5</w:t>
    </w:r>
    <w:r>
      <w:rPr>
        <w:sz w:val="22"/>
        <w:szCs w:val="22"/>
      </w:rPr>
      <w:tab/>
    </w:r>
    <w:r>
      <w:rPr>
        <w:sz w:val="22"/>
        <w:szCs w:val="22"/>
      </w:rPr>
      <w:tab/>
    </w:r>
    <w:r>
      <w:rPr>
        <w:sz w:val="22"/>
        <w:szCs w:val="22"/>
      </w:rPr>
      <w:tab/>
    </w:r>
    <w:r w:rsidR="00773140">
      <w:rPr>
        <w:sz w:val="22"/>
        <w:szCs w:val="22"/>
      </w:rPr>
      <w:t>Salem O</w:t>
    </w:r>
    <w:r>
      <w:rPr>
        <w:sz w:val="22"/>
        <w:szCs w:val="22"/>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59" w:rsidRDefault="003407E5" w:rsidP="0005715B">
    <w:pPr>
      <w:shd w:val="clear" w:color="auto" w:fill="FFFFFF"/>
      <w:tabs>
        <w:tab w:val="right" w:pos="8364"/>
      </w:tabs>
      <w:bidi w:val="0"/>
      <w:ind w:left="28"/>
      <w:jc w:val="center"/>
      <w:rPr>
        <w:sz w:val="22"/>
        <w:szCs w:val="22"/>
      </w:rPr>
    </w:pPr>
    <w:r>
      <w:rPr>
        <w:sz w:val="20"/>
        <w:szCs w:val="20"/>
      </w:rPr>
      <w:t>SOHAG MEDICAL JOURNAL</w:t>
    </w:r>
  </w:p>
  <w:p w:rsidR="00125259" w:rsidRPr="002F09CF" w:rsidRDefault="003407E5" w:rsidP="001B51A2">
    <w:pPr>
      <w:pBdr>
        <w:bottom w:val="double" w:sz="6" w:space="1" w:color="auto"/>
      </w:pBdr>
      <w:shd w:val="clear" w:color="auto" w:fill="FFFFFF"/>
      <w:tabs>
        <w:tab w:val="right" w:pos="5812"/>
        <w:tab w:val="right" w:pos="6237"/>
        <w:tab w:val="right" w:pos="6521"/>
        <w:tab w:val="right" w:pos="6946"/>
        <w:tab w:val="right" w:pos="7230"/>
        <w:tab w:val="right" w:pos="8364"/>
      </w:tabs>
      <w:bidi w:val="0"/>
      <w:ind w:left="28"/>
      <w:jc w:val="center"/>
      <w:rPr>
        <w:sz w:val="22"/>
        <w:szCs w:val="22"/>
        <w:rtl/>
        <w:lang w:bidi="ar-EG"/>
      </w:rPr>
    </w:pPr>
    <w:r w:rsidRPr="009D3168">
      <w:rPr>
        <w:sz w:val="22"/>
        <w:szCs w:val="22"/>
      </w:rPr>
      <w:t>Vol.</w:t>
    </w:r>
    <w:r>
      <w:rPr>
        <w:sz w:val="22"/>
        <w:szCs w:val="22"/>
      </w:rPr>
      <w:t>1</w:t>
    </w:r>
    <w:r w:rsidR="001B51A2">
      <w:rPr>
        <w:sz w:val="22"/>
        <w:szCs w:val="22"/>
      </w:rPr>
      <w:t>9 No.</w:t>
    </w:r>
    <w:r w:rsidR="002F09CF">
      <w:rPr>
        <w:sz w:val="22"/>
        <w:szCs w:val="22"/>
      </w:rPr>
      <w:t>1</w:t>
    </w:r>
    <w:r w:rsidR="001B51A2">
      <w:rPr>
        <w:sz w:val="22"/>
        <w:szCs w:val="22"/>
      </w:rPr>
      <w:t xml:space="preserve"> </w:t>
    </w:r>
    <w:r>
      <w:rPr>
        <w:sz w:val="22"/>
        <w:szCs w:val="22"/>
      </w:rPr>
      <w:t>J</w:t>
    </w:r>
    <w:r w:rsidR="002F09CF">
      <w:rPr>
        <w:sz w:val="22"/>
        <w:szCs w:val="22"/>
      </w:rPr>
      <w:t>an</w:t>
    </w:r>
    <w:r w:rsidR="001B51A2">
      <w:rPr>
        <w:sz w:val="22"/>
        <w:szCs w:val="22"/>
      </w:rPr>
      <w:t xml:space="preserve"> </w:t>
    </w:r>
    <w:r>
      <w:rPr>
        <w:sz w:val="22"/>
        <w:szCs w:val="22"/>
      </w:rPr>
      <w:t>201</w:t>
    </w:r>
    <w:r w:rsidR="0000791A">
      <w:rPr>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7EE"/>
    <w:multiLevelType w:val="hybridMultilevel"/>
    <w:tmpl w:val="A1BAD586"/>
    <w:lvl w:ilvl="0" w:tplc="F192228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884EF9"/>
    <w:multiLevelType w:val="hybridMultilevel"/>
    <w:tmpl w:val="EC8EACA8"/>
    <w:lvl w:ilvl="0" w:tplc="357AD6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A66A39"/>
    <w:multiLevelType w:val="hybridMultilevel"/>
    <w:tmpl w:val="9E9080A8"/>
    <w:lvl w:ilvl="0" w:tplc="3F422A8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DE13E3"/>
    <w:multiLevelType w:val="hybridMultilevel"/>
    <w:tmpl w:val="39DA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9F4A1E"/>
    <w:multiLevelType w:val="hybridMultilevel"/>
    <w:tmpl w:val="BCD603C4"/>
    <w:lvl w:ilvl="0" w:tplc="F5263E7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51261B"/>
    <w:multiLevelType w:val="hybridMultilevel"/>
    <w:tmpl w:val="FBD846EE"/>
    <w:lvl w:ilvl="0" w:tplc="61682D2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DE"/>
    <w:rsid w:val="0000791A"/>
    <w:rsid w:val="001B51A2"/>
    <w:rsid w:val="002F09CF"/>
    <w:rsid w:val="003407E5"/>
    <w:rsid w:val="00375FDE"/>
    <w:rsid w:val="0041555F"/>
    <w:rsid w:val="00456B63"/>
    <w:rsid w:val="005A5BB2"/>
    <w:rsid w:val="005F03BC"/>
    <w:rsid w:val="006C1464"/>
    <w:rsid w:val="00773140"/>
    <w:rsid w:val="007F6542"/>
    <w:rsid w:val="00822F2D"/>
    <w:rsid w:val="0082566F"/>
    <w:rsid w:val="00942969"/>
    <w:rsid w:val="009D098B"/>
    <w:rsid w:val="00A61836"/>
    <w:rsid w:val="00AD2AC5"/>
    <w:rsid w:val="00AE217F"/>
    <w:rsid w:val="00AF2D60"/>
    <w:rsid w:val="00B56E36"/>
    <w:rsid w:val="00B903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E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7E5"/>
    <w:pPr>
      <w:keepNext/>
      <w:bidi w:val="0"/>
      <w:jc w:val="lowKashida"/>
      <w:outlineLvl w:val="0"/>
    </w:pPr>
    <w:rPr>
      <w:b/>
      <w:bCs/>
      <w:sz w:val="30"/>
      <w:szCs w:val="30"/>
      <w:lang w:bidi="ar-EG"/>
    </w:rPr>
  </w:style>
  <w:style w:type="paragraph" w:styleId="Heading2">
    <w:name w:val="heading 2"/>
    <w:basedOn w:val="Normal"/>
    <w:next w:val="Normal"/>
    <w:link w:val="Heading2Char"/>
    <w:uiPriority w:val="9"/>
    <w:qFormat/>
    <w:rsid w:val="003407E5"/>
    <w:pPr>
      <w:keepNext/>
      <w:bidi w:val="0"/>
      <w:jc w:val="lowKashida"/>
      <w:outlineLvl w:val="1"/>
    </w:pPr>
    <w:rPr>
      <w:sz w:val="36"/>
      <w:szCs w:val="36"/>
      <w:lang w:bidi="ar-EG"/>
    </w:rPr>
  </w:style>
  <w:style w:type="paragraph" w:styleId="Heading3">
    <w:name w:val="heading 3"/>
    <w:basedOn w:val="Normal"/>
    <w:link w:val="Heading3Char"/>
    <w:uiPriority w:val="9"/>
    <w:qFormat/>
    <w:rsid w:val="003407E5"/>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7E5"/>
    <w:rPr>
      <w:rFonts w:ascii="Times New Roman" w:eastAsia="Times New Roman" w:hAnsi="Times New Roman" w:cs="Times New Roman"/>
      <w:b/>
      <w:bCs/>
      <w:sz w:val="30"/>
      <w:szCs w:val="30"/>
      <w:lang w:bidi="ar-EG"/>
    </w:rPr>
  </w:style>
  <w:style w:type="character" w:customStyle="1" w:styleId="Heading2Char">
    <w:name w:val="Heading 2 Char"/>
    <w:basedOn w:val="DefaultParagraphFont"/>
    <w:link w:val="Heading2"/>
    <w:uiPriority w:val="9"/>
    <w:rsid w:val="003407E5"/>
    <w:rPr>
      <w:rFonts w:ascii="Times New Roman" w:eastAsia="Times New Roman" w:hAnsi="Times New Roman" w:cs="Times New Roman"/>
      <w:sz w:val="36"/>
      <w:szCs w:val="36"/>
      <w:lang w:bidi="ar-EG"/>
    </w:rPr>
  </w:style>
  <w:style w:type="character" w:customStyle="1" w:styleId="Heading3Char">
    <w:name w:val="Heading 3 Char"/>
    <w:basedOn w:val="DefaultParagraphFont"/>
    <w:link w:val="Heading3"/>
    <w:uiPriority w:val="9"/>
    <w:rsid w:val="003407E5"/>
    <w:rPr>
      <w:rFonts w:ascii="Times New Roman" w:eastAsia="Times New Roman" w:hAnsi="Times New Roman" w:cs="Times New Roman"/>
      <w:b/>
      <w:bCs/>
      <w:sz w:val="27"/>
      <w:szCs w:val="27"/>
    </w:rPr>
  </w:style>
  <w:style w:type="character" w:customStyle="1" w:styleId="ti2">
    <w:name w:val="ti2"/>
    <w:basedOn w:val="DefaultParagraphFont"/>
    <w:rsid w:val="003407E5"/>
  </w:style>
  <w:style w:type="paragraph" w:styleId="Footer">
    <w:name w:val="footer"/>
    <w:basedOn w:val="Normal"/>
    <w:link w:val="FooterChar"/>
    <w:uiPriority w:val="99"/>
    <w:rsid w:val="003407E5"/>
    <w:pPr>
      <w:tabs>
        <w:tab w:val="center" w:pos="4153"/>
        <w:tab w:val="right" w:pos="8306"/>
      </w:tabs>
    </w:pPr>
  </w:style>
  <w:style w:type="character" w:customStyle="1" w:styleId="FooterChar">
    <w:name w:val="Footer Char"/>
    <w:basedOn w:val="DefaultParagraphFont"/>
    <w:link w:val="Footer"/>
    <w:uiPriority w:val="99"/>
    <w:rsid w:val="003407E5"/>
    <w:rPr>
      <w:rFonts w:ascii="Times New Roman" w:eastAsia="Times New Roman" w:hAnsi="Times New Roman" w:cs="Times New Roman"/>
      <w:sz w:val="24"/>
      <w:szCs w:val="24"/>
    </w:rPr>
  </w:style>
  <w:style w:type="character" w:styleId="PageNumber">
    <w:name w:val="page number"/>
    <w:basedOn w:val="DefaultParagraphFont"/>
    <w:rsid w:val="003407E5"/>
  </w:style>
  <w:style w:type="paragraph" w:styleId="Header">
    <w:name w:val="header"/>
    <w:basedOn w:val="Normal"/>
    <w:link w:val="HeaderChar"/>
    <w:uiPriority w:val="99"/>
    <w:rsid w:val="003407E5"/>
    <w:pPr>
      <w:tabs>
        <w:tab w:val="center" w:pos="4153"/>
        <w:tab w:val="right" w:pos="8306"/>
      </w:tabs>
    </w:pPr>
  </w:style>
  <w:style w:type="character" w:customStyle="1" w:styleId="HeaderChar">
    <w:name w:val="Header Char"/>
    <w:basedOn w:val="DefaultParagraphFont"/>
    <w:link w:val="Header"/>
    <w:uiPriority w:val="99"/>
    <w:rsid w:val="003407E5"/>
    <w:rPr>
      <w:rFonts w:ascii="Times New Roman" w:eastAsia="Times New Roman" w:hAnsi="Times New Roman" w:cs="Times New Roman"/>
      <w:sz w:val="24"/>
      <w:szCs w:val="24"/>
    </w:rPr>
  </w:style>
  <w:style w:type="paragraph" w:styleId="BodyText">
    <w:name w:val="Body Text"/>
    <w:basedOn w:val="Normal"/>
    <w:link w:val="BodyTextChar"/>
    <w:rsid w:val="003407E5"/>
    <w:pPr>
      <w:bidi w:val="0"/>
    </w:pPr>
    <w:rPr>
      <w:rFonts w:ascii="Tahoma" w:hAnsi="Tahoma" w:cs="Arabic Transparent"/>
      <w:lang w:eastAsia="ar-SA"/>
    </w:rPr>
  </w:style>
  <w:style w:type="character" w:customStyle="1" w:styleId="BodyTextChar">
    <w:name w:val="Body Text Char"/>
    <w:basedOn w:val="DefaultParagraphFont"/>
    <w:link w:val="BodyText"/>
    <w:rsid w:val="003407E5"/>
    <w:rPr>
      <w:rFonts w:ascii="Tahoma" w:eastAsia="Times New Roman" w:hAnsi="Tahoma" w:cs="Arabic Transparent"/>
      <w:sz w:val="24"/>
      <w:szCs w:val="24"/>
      <w:lang w:eastAsia="ar-SA"/>
    </w:rPr>
  </w:style>
  <w:style w:type="paragraph" w:styleId="ListParagraph">
    <w:name w:val="List Paragraph"/>
    <w:basedOn w:val="Normal"/>
    <w:uiPriority w:val="34"/>
    <w:qFormat/>
    <w:rsid w:val="003407E5"/>
    <w:pPr>
      <w:ind w:left="720"/>
    </w:pPr>
  </w:style>
  <w:style w:type="paragraph" w:customStyle="1" w:styleId="text1Char">
    <w:name w:val="text1 Char"/>
    <w:basedOn w:val="Normal"/>
    <w:rsid w:val="003407E5"/>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ext1">
    <w:name w:val="text1"/>
    <w:basedOn w:val="Normal"/>
    <w:rsid w:val="003407E5"/>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itle2">
    <w:name w:val="title 2"/>
    <w:basedOn w:val="Normal"/>
    <w:rsid w:val="003407E5"/>
    <w:pPr>
      <w:widowControl w:val="0"/>
      <w:shd w:val="clear" w:color="auto" w:fill="FFFFFF"/>
      <w:autoSpaceDE w:val="0"/>
      <w:autoSpaceDN w:val="0"/>
      <w:bidi w:val="0"/>
      <w:adjustRightInd w:val="0"/>
      <w:spacing w:before="240" w:after="240"/>
    </w:pPr>
    <w:rPr>
      <w:b/>
      <w:bCs/>
      <w:color w:val="000000"/>
      <w:sz w:val="34"/>
      <w:szCs w:val="34"/>
      <w:lang w:bidi="ar-EG"/>
    </w:rPr>
  </w:style>
  <w:style w:type="paragraph" w:customStyle="1" w:styleId="title3">
    <w:name w:val="title 3"/>
    <w:basedOn w:val="Normal"/>
    <w:rsid w:val="003407E5"/>
    <w:pPr>
      <w:widowControl w:val="0"/>
      <w:shd w:val="clear" w:color="auto" w:fill="FFFFFF"/>
      <w:autoSpaceDE w:val="0"/>
      <w:autoSpaceDN w:val="0"/>
      <w:bidi w:val="0"/>
      <w:adjustRightInd w:val="0"/>
      <w:spacing w:before="240" w:after="240"/>
    </w:pPr>
    <w:rPr>
      <w:b/>
      <w:bCs/>
      <w:i/>
      <w:iCs/>
      <w:color w:val="000000"/>
      <w:sz w:val="30"/>
      <w:szCs w:val="44"/>
      <w:lang w:bidi="ar-EG"/>
    </w:rPr>
  </w:style>
  <w:style w:type="paragraph" w:customStyle="1" w:styleId="title1">
    <w:name w:val="title 1"/>
    <w:basedOn w:val="Normal"/>
    <w:rsid w:val="003407E5"/>
    <w:pPr>
      <w:widowControl w:val="0"/>
      <w:shd w:val="clear" w:color="auto" w:fill="FFFFFF"/>
      <w:autoSpaceDE w:val="0"/>
      <w:autoSpaceDN w:val="0"/>
      <w:bidi w:val="0"/>
      <w:adjustRightInd w:val="0"/>
      <w:spacing w:before="360" w:after="360"/>
      <w:jc w:val="center"/>
    </w:pPr>
    <w:rPr>
      <w:b/>
      <w:bCs/>
      <w:caps/>
      <w:color w:val="000000"/>
      <w:sz w:val="34"/>
      <w:szCs w:val="40"/>
      <w:lang w:bidi="ar-EG"/>
    </w:rPr>
  </w:style>
  <w:style w:type="table" w:styleId="TableGrid">
    <w:name w:val="Table Grid"/>
    <w:basedOn w:val="TableNormal"/>
    <w:uiPriority w:val="39"/>
    <w:rsid w:val="003407E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07E5"/>
    <w:rPr>
      <w:b/>
      <w:bCs/>
    </w:rPr>
  </w:style>
  <w:style w:type="paragraph" w:styleId="NormalWeb">
    <w:name w:val="Normal (Web)"/>
    <w:basedOn w:val="Normal"/>
    <w:link w:val="NormalWebChar"/>
    <w:rsid w:val="003407E5"/>
    <w:pPr>
      <w:bidi w:val="0"/>
      <w:spacing w:before="100" w:beforeAutospacing="1" w:after="100" w:afterAutospacing="1"/>
    </w:pPr>
  </w:style>
  <w:style w:type="character" w:styleId="Hyperlink">
    <w:name w:val="Hyperlink"/>
    <w:basedOn w:val="DefaultParagraphFont"/>
    <w:rsid w:val="003407E5"/>
    <w:rPr>
      <w:color w:val="0000FF"/>
      <w:u w:val="single"/>
    </w:rPr>
  </w:style>
  <w:style w:type="character" w:customStyle="1" w:styleId="ti">
    <w:name w:val="ti"/>
    <w:basedOn w:val="DefaultParagraphFont"/>
    <w:rsid w:val="003407E5"/>
  </w:style>
  <w:style w:type="paragraph" w:customStyle="1" w:styleId="EndNoteBibliographyTitle">
    <w:name w:val="EndNote Bibliography Title"/>
    <w:basedOn w:val="Normal"/>
    <w:link w:val="EndNoteBibliographyTitleChar"/>
    <w:rsid w:val="003407E5"/>
    <w:pPr>
      <w:jc w:val="center"/>
    </w:pPr>
    <w:rPr>
      <w:noProof/>
      <w:sz w:val="28"/>
    </w:rPr>
  </w:style>
  <w:style w:type="character" w:customStyle="1" w:styleId="EndNoteBibliographyTitleChar">
    <w:name w:val="EndNote Bibliography Title Char"/>
    <w:basedOn w:val="DefaultParagraphFont"/>
    <w:link w:val="EndNoteBibliographyTitle"/>
    <w:rsid w:val="003407E5"/>
    <w:rPr>
      <w:rFonts w:ascii="Times New Roman" w:eastAsia="Times New Roman" w:hAnsi="Times New Roman" w:cs="Times New Roman"/>
      <w:noProof/>
      <w:sz w:val="28"/>
      <w:szCs w:val="24"/>
    </w:rPr>
  </w:style>
  <w:style w:type="paragraph" w:customStyle="1" w:styleId="EndNoteBibliography">
    <w:name w:val="EndNote Bibliography"/>
    <w:basedOn w:val="Normal"/>
    <w:link w:val="EndNoteBibliographyChar"/>
    <w:rsid w:val="003407E5"/>
    <w:pPr>
      <w:jc w:val="center"/>
    </w:pPr>
    <w:rPr>
      <w:noProof/>
      <w:sz w:val="28"/>
    </w:rPr>
  </w:style>
  <w:style w:type="character" w:customStyle="1" w:styleId="EndNoteBibliographyChar">
    <w:name w:val="EndNote Bibliography Char"/>
    <w:basedOn w:val="DefaultParagraphFont"/>
    <w:link w:val="EndNoteBibliography"/>
    <w:rsid w:val="003407E5"/>
    <w:rPr>
      <w:rFonts w:ascii="Times New Roman" w:eastAsia="Times New Roman" w:hAnsi="Times New Roman" w:cs="Times New Roman"/>
      <w:noProof/>
      <w:sz w:val="28"/>
      <w:szCs w:val="24"/>
    </w:rPr>
  </w:style>
  <w:style w:type="paragraph" w:styleId="BodyTextIndent">
    <w:name w:val="Body Text Indent"/>
    <w:basedOn w:val="Normal"/>
    <w:link w:val="BodyTextIndentChar"/>
    <w:rsid w:val="003407E5"/>
    <w:pPr>
      <w:spacing w:after="120"/>
      <w:ind w:left="283"/>
    </w:pPr>
  </w:style>
  <w:style w:type="character" w:customStyle="1" w:styleId="BodyTextIndentChar">
    <w:name w:val="Body Text Indent Char"/>
    <w:basedOn w:val="DefaultParagraphFont"/>
    <w:link w:val="BodyTextIndent"/>
    <w:rsid w:val="003407E5"/>
    <w:rPr>
      <w:rFonts w:ascii="Times New Roman" w:eastAsia="Times New Roman" w:hAnsi="Times New Roman" w:cs="Times New Roman"/>
      <w:sz w:val="24"/>
      <w:szCs w:val="24"/>
    </w:rPr>
  </w:style>
  <w:style w:type="paragraph" w:customStyle="1" w:styleId="ListParagraph2">
    <w:name w:val="List Paragraph2"/>
    <w:basedOn w:val="Normal"/>
    <w:uiPriority w:val="34"/>
    <w:qFormat/>
    <w:rsid w:val="003407E5"/>
    <w:pPr>
      <w:spacing w:after="160" w:line="259" w:lineRule="auto"/>
      <w:ind w:left="720"/>
      <w:contextualSpacing/>
    </w:pPr>
    <w:rPr>
      <w:rFonts w:ascii="Calibri" w:eastAsia="Calibri" w:hAnsi="Calibri" w:cs="Arial"/>
      <w:sz w:val="22"/>
      <w:szCs w:val="22"/>
    </w:rPr>
  </w:style>
  <w:style w:type="paragraph" w:styleId="Title">
    <w:name w:val="Title"/>
    <w:basedOn w:val="Normal"/>
    <w:link w:val="TitleChar"/>
    <w:qFormat/>
    <w:rsid w:val="003407E5"/>
    <w:pPr>
      <w:spacing w:after="200" w:line="276" w:lineRule="auto"/>
      <w:jc w:val="center"/>
    </w:pPr>
    <w:rPr>
      <w:rFonts w:ascii="Arial Black" w:eastAsia="Calibri" w:hAnsi="Arial Black"/>
      <w:b/>
      <w:bCs/>
      <w:color w:val="000000"/>
      <w:sz w:val="32"/>
      <w:szCs w:val="32"/>
    </w:rPr>
  </w:style>
  <w:style w:type="character" w:customStyle="1" w:styleId="TitleChar">
    <w:name w:val="Title Char"/>
    <w:basedOn w:val="DefaultParagraphFont"/>
    <w:link w:val="Title"/>
    <w:rsid w:val="003407E5"/>
    <w:rPr>
      <w:rFonts w:ascii="Arial Black" w:eastAsia="Calibri" w:hAnsi="Arial Black" w:cs="Times New Roman"/>
      <w:b/>
      <w:bCs/>
      <w:color w:val="000000"/>
      <w:sz w:val="32"/>
      <w:szCs w:val="32"/>
    </w:rPr>
  </w:style>
  <w:style w:type="paragraph" w:customStyle="1" w:styleId="a">
    <w:name w:val="نمط"/>
    <w:uiPriority w:val="99"/>
    <w:rsid w:val="003407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3407E5"/>
    <w:pPr>
      <w:spacing w:after="200" w:line="276" w:lineRule="auto"/>
      <w:ind w:left="720"/>
    </w:pPr>
    <w:rPr>
      <w:rFonts w:ascii="Calibri" w:eastAsia="Calibri" w:hAnsi="Calibri" w:cs="Arial"/>
      <w:sz w:val="22"/>
      <w:szCs w:val="22"/>
    </w:rPr>
  </w:style>
  <w:style w:type="paragraph" w:customStyle="1" w:styleId="Default">
    <w:name w:val="Default"/>
    <w:rsid w:val="003407E5"/>
    <w:pPr>
      <w:autoSpaceDE w:val="0"/>
      <w:autoSpaceDN w:val="0"/>
      <w:adjustRightInd w:val="0"/>
      <w:spacing w:after="0" w:line="240" w:lineRule="auto"/>
    </w:pPr>
    <w:rPr>
      <w:rFonts w:ascii="Times New Roman" w:eastAsia="Times New Roman" w:hAnsi="Times New Roman" w:cs="Times New Roman"/>
      <w:color w:val="000000"/>
      <w:sz w:val="24"/>
      <w:szCs w:val="24"/>
      <w:lang w:bidi="ar-EG"/>
    </w:rPr>
  </w:style>
  <w:style w:type="character" w:customStyle="1" w:styleId="citation">
    <w:name w:val="citation"/>
    <w:rsid w:val="003407E5"/>
  </w:style>
  <w:style w:type="character" w:styleId="Emphasis">
    <w:name w:val="Emphasis"/>
    <w:uiPriority w:val="20"/>
    <w:qFormat/>
    <w:rsid w:val="003407E5"/>
    <w:rPr>
      <w:i/>
      <w:iCs/>
    </w:rPr>
  </w:style>
  <w:style w:type="character" w:customStyle="1" w:styleId="ref-label">
    <w:name w:val="ref-label"/>
    <w:rsid w:val="003407E5"/>
  </w:style>
  <w:style w:type="character" w:customStyle="1" w:styleId="ref-journal">
    <w:name w:val="ref-journal"/>
    <w:rsid w:val="003407E5"/>
  </w:style>
  <w:style w:type="character" w:customStyle="1" w:styleId="ref-vol">
    <w:name w:val="ref-vol"/>
    <w:rsid w:val="003407E5"/>
  </w:style>
  <w:style w:type="character" w:customStyle="1" w:styleId="nowrap">
    <w:name w:val="nowrap"/>
    <w:rsid w:val="003407E5"/>
  </w:style>
  <w:style w:type="character" w:customStyle="1" w:styleId="apple-converted-space">
    <w:name w:val="apple-converted-space"/>
    <w:basedOn w:val="DefaultParagraphFont"/>
    <w:rsid w:val="003407E5"/>
  </w:style>
  <w:style w:type="paragraph" w:customStyle="1" w:styleId="Pa6">
    <w:name w:val="Pa6"/>
    <w:basedOn w:val="Default"/>
    <w:next w:val="Default"/>
    <w:uiPriority w:val="99"/>
    <w:rsid w:val="003407E5"/>
    <w:pPr>
      <w:spacing w:line="211" w:lineRule="atLeast"/>
    </w:pPr>
    <w:rPr>
      <w:rFonts w:ascii="Garamond" w:eastAsia="Calibri" w:hAnsi="Garamond" w:cs="Arial"/>
      <w:color w:val="auto"/>
      <w:lang w:bidi="ar-SA"/>
    </w:rPr>
  </w:style>
  <w:style w:type="paragraph" w:styleId="NoSpacing">
    <w:name w:val="No Spacing"/>
    <w:uiPriority w:val="1"/>
    <w:qFormat/>
    <w:rsid w:val="003407E5"/>
    <w:pPr>
      <w:bidi/>
      <w:spacing w:after="0" w:line="240" w:lineRule="auto"/>
    </w:pPr>
    <w:rPr>
      <w:rFonts w:ascii="Calibri" w:eastAsia="Calibri" w:hAnsi="Calibri" w:cs="Arial"/>
    </w:rPr>
  </w:style>
  <w:style w:type="character" w:customStyle="1" w:styleId="highlight1">
    <w:name w:val="highlight1"/>
    <w:basedOn w:val="DefaultParagraphFont"/>
    <w:rsid w:val="003407E5"/>
    <w:rPr>
      <w:shd w:val="clear" w:color="auto" w:fill="F2F5F8"/>
    </w:rPr>
  </w:style>
  <w:style w:type="character" w:customStyle="1" w:styleId="citationjournal">
    <w:name w:val="citation journal"/>
    <w:basedOn w:val="DefaultParagraphFont"/>
    <w:rsid w:val="003407E5"/>
  </w:style>
  <w:style w:type="character" w:customStyle="1" w:styleId="NormalWebChar">
    <w:name w:val="Normal (Web) Char"/>
    <w:basedOn w:val="DefaultParagraphFont"/>
    <w:link w:val="NormalWeb"/>
    <w:rsid w:val="003407E5"/>
    <w:rPr>
      <w:rFonts w:ascii="Times New Roman" w:eastAsia="Times New Roman" w:hAnsi="Times New Roman" w:cs="Times New Roman"/>
      <w:sz w:val="24"/>
      <w:szCs w:val="24"/>
    </w:rPr>
  </w:style>
  <w:style w:type="paragraph" w:customStyle="1" w:styleId="Pa18">
    <w:name w:val="Pa18"/>
    <w:basedOn w:val="Normal"/>
    <w:next w:val="Normal"/>
    <w:uiPriority w:val="99"/>
    <w:rsid w:val="003407E5"/>
    <w:pPr>
      <w:autoSpaceDE w:val="0"/>
      <w:autoSpaceDN w:val="0"/>
      <w:bidi w:val="0"/>
      <w:adjustRightInd w:val="0"/>
      <w:spacing w:line="281" w:lineRule="atLeast"/>
    </w:pPr>
    <w:rPr>
      <w:rFonts w:ascii="Gill Sans MT" w:eastAsia="Calibri" w:hAnsi="Gill Sans MT" w:cs="Arial"/>
    </w:rPr>
  </w:style>
  <w:style w:type="paragraph" w:customStyle="1" w:styleId="Pa21">
    <w:name w:val="Pa21"/>
    <w:basedOn w:val="Normal"/>
    <w:next w:val="Normal"/>
    <w:uiPriority w:val="99"/>
    <w:rsid w:val="003407E5"/>
    <w:pPr>
      <w:autoSpaceDE w:val="0"/>
      <w:autoSpaceDN w:val="0"/>
      <w:bidi w:val="0"/>
      <w:adjustRightInd w:val="0"/>
      <w:spacing w:line="181" w:lineRule="atLeast"/>
    </w:pPr>
    <w:rPr>
      <w:rFonts w:eastAsia="Calibri"/>
    </w:rPr>
  </w:style>
  <w:style w:type="numbering" w:customStyle="1" w:styleId="1">
    <w:name w:val="بلا قائمة1"/>
    <w:next w:val="NoList"/>
    <w:uiPriority w:val="99"/>
    <w:semiHidden/>
    <w:unhideWhenUsed/>
    <w:rsid w:val="003407E5"/>
  </w:style>
  <w:style w:type="table" w:customStyle="1" w:styleId="10">
    <w:name w:val="شبكة جدول1"/>
    <w:basedOn w:val="TableNormal"/>
    <w:next w:val="TableGrid"/>
    <w:uiPriority w:val="39"/>
    <w:rsid w:val="003407E5"/>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d1">
    <w:name w:val="bd1"/>
    <w:basedOn w:val="DefaultParagraphFont"/>
    <w:rsid w:val="003407E5"/>
    <w:rPr>
      <w:b/>
      <w:bCs/>
    </w:rPr>
  </w:style>
  <w:style w:type="paragraph" w:customStyle="1" w:styleId="text">
    <w:name w:val="text"/>
    <w:basedOn w:val="Normal"/>
    <w:rsid w:val="003407E5"/>
    <w:pPr>
      <w:bidi w:val="0"/>
      <w:spacing w:before="100" w:beforeAutospacing="1" w:after="100" w:afterAutospacing="1"/>
    </w:pPr>
    <w:rPr>
      <w:lang w:eastAsia="ar-SA"/>
    </w:rPr>
  </w:style>
  <w:style w:type="character" w:customStyle="1" w:styleId="lk1">
    <w:name w:val="lk1"/>
    <w:basedOn w:val="DefaultParagraphFont"/>
    <w:rsid w:val="003407E5"/>
    <w:rPr>
      <w:b w:val="0"/>
      <w:bCs w:val="0"/>
      <w:i w:val="0"/>
      <w:iCs w:val="0"/>
    </w:rPr>
  </w:style>
  <w:style w:type="character" w:customStyle="1" w:styleId="emphi2">
    <w:name w:val="emph_i2"/>
    <w:basedOn w:val="DefaultParagraphFont"/>
    <w:rsid w:val="003407E5"/>
    <w:rPr>
      <w:b w:val="0"/>
      <w:bCs w:val="0"/>
      <w:i/>
      <w:iCs/>
    </w:rPr>
  </w:style>
  <w:style w:type="character" w:customStyle="1" w:styleId="emphb2">
    <w:name w:val="emph_b2"/>
    <w:basedOn w:val="DefaultParagraphFont"/>
    <w:rsid w:val="003407E5"/>
    <w:rPr>
      <w:b/>
      <w:bCs/>
      <w:bdr w:val="threeDEngrave" w:sz="6" w:space="0" w:color="D0D0D0" w:frame="1"/>
      <w:shd w:val="clear" w:color="auto" w:fill="F1F1F1"/>
    </w:rPr>
  </w:style>
  <w:style w:type="paragraph" w:styleId="BalloonText">
    <w:name w:val="Balloon Text"/>
    <w:basedOn w:val="Normal"/>
    <w:link w:val="BalloonTextChar"/>
    <w:uiPriority w:val="99"/>
    <w:rsid w:val="003407E5"/>
    <w:rPr>
      <w:rFonts w:ascii="Tahoma" w:hAnsi="Tahoma" w:cs="Tahoma"/>
      <w:sz w:val="16"/>
      <w:szCs w:val="16"/>
    </w:rPr>
  </w:style>
  <w:style w:type="character" w:customStyle="1" w:styleId="BalloonTextChar">
    <w:name w:val="Balloon Text Char"/>
    <w:basedOn w:val="DefaultParagraphFont"/>
    <w:link w:val="BalloonText"/>
    <w:uiPriority w:val="99"/>
    <w:rsid w:val="003407E5"/>
    <w:rPr>
      <w:rFonts w:ascii="Tahoma" w:eastAsia="Times New Roman" w:hAnsi="Tahoma" w:cs="Tahoma"/>
      <w:sz w:val="16"/>
      <w:szCs w:val="16"/>
    </w:rPr>
  </w:style>
  <w:style w:type="character" w:customStyle="1" w:styleId="highlight">
    <w:name w:val="highlight"/>
    <w:basedOn w:val="DefaultParagraphFont"/>
    <w:rsid w:val="003407E5"/>
  </w:style>
  <w:style w:type="paragraph" w:customStyle="1" w:styleId="authors">
    <w:name w:val="authors"/>
    <w:basedOn w:val="Normal"/>
    <w:rsid w:val="003407E5"/>
    <w:pPr>
      <w:bidi w:val="0"/>
      <w:spacing w:before="100" w:beforeAutospacing="1" w:after="100" w:afterAutospacing="1"/>
    </w:pPr>
  </w:style>
  <w:style w:type="character" w:customStyle="1" w:styleId="apple-style-span">
    <w:name w:val="apple-style-span"/>
    <w:basedOn w:val="DefaultParagraphFont"/>
    <w:rsid w:val="003407E5"/>
  </w:style>
  <w:style w:type="character" w:customStyle="1" w:styleId="A11">
    <w:name w:val="A11"/>
    <w:uiPriority w:val="99"/>
    <w:rsid w:val="003407E5"/>
    <w:rPr>
      <w:rFonts w:ascii="TimesNewRomanPS" w:hAnsi="TimesNewRomanPS" w:cs="TimesNewRomanPS"/>
      <w:color w:val="000000"/>
      <w:sz w:val="11"/>
      <w:szCs w:val="11"/>
    </w:rPr>
  </w:style>
  <w:style w:type="paragraph" w:customStyle="1" w:styleId="Pa14">
    <w:name w:val="Pa14"/>
    <w:basedOn w:val="Normal"/>
    <w:next w:val="Normal"/>
    <w:uiPriority w:val="99"/>
    <w:rsid w:val="003407E5"/>
    <w:pPr>
      <w:autoSpaceDE w:val="0"/>
      <w:autoSpaceDN w:val="0"/>
      <w:bidi w:val="0"/>
      <w:adjustRightInd w:val="0"/>
      <w:spacing w:line="201" w:lineRule="atLeast"/>
    </w:pPr>
    <w:rPr>
      <w:rFonts w:ascii="TimesNewRomanPS" w:eastAsia="Calibri" w:hAnsi="TimesNewRomanPS" w:cs="Arial"/>
    </w:rPr>
  </w:style>
  <w:style w:type="paragraph" w:customStyle="1" w:styleId="Pa15">
    <w:name w:val="Pa15"/>
    <w:basedOn w:val="Normal"/>
    <w:next w:val="Normal"/>
    <w:uiPriority w:val="99"/>
    <w:rsid w:val="003407E5"/>
    <w:pPr>
      <w:autoSpaceDE w:val="0"/>
      <w:autoSpaceDN w:val="0"/>
      <w:bidi w:val="0"/>
      <w:adjustRightInd w:val="0"/>
      <w:spacing w:line="201" w:lineRule="atLeast"/>
    </w:pPr>
    <w:rPr>
      <w:rFonts w:ascii="TimesNewRomanPS" w:eastAsia="Calibri" w:hAnsi="TimesNewRomanPS" w:cs="Arial"/>
    </w:rPr>
  </w:style>
  <w:style w:type="paragraph" w:customStyle="1" w:styleId="Pa13">
    <w:name w:val="Pa13"/>
    <w:basedOn w:val="Normal"/>
    <w:next w:val="Normal"/>
    <w:uiPriority w:val="99"/>
    <w:rsid w:val="003407E5"/>
    <w:pPr>
      <w:autoSpaceDE w:val="0"/>
      <w:autoSpaceDN w:val="0"/>
      <w:bidi w:val="0"/>
      <w:adjustRightInd w:val="0"/>
      <w:spacing w:line="281" w:lineRule="atLeast"/>
    </w:pPr>
    <w:rPr>
      <w:rFonts w:ascii="TimesNewRomanPS" w:eastAsia="Calibri" w:hAnsi="TimesNewRomanPS" w:cs="Arial"/>
    </w:rPr>
  </w:style>
  <w:style w:type="paragraph" w:customStyle="1" w:styleId="Pa26">
    <w:name w:val="Pa26"/>
    <w:basedOn w:val="Normal"/>
    <w:next w:val="Normal"/>
    <w:uiPriority w:val="99"/>
    <w:rsid w:val="003407E5"/>
    <w:pPr>
      <w:autoSpaceDE w:val="0"/>
      <w:autoSpaceDN w:val="0"/>
      <w:bidi w:val="0"/>
      <w:adjustRightInd w:val="0"/>
      <w:spacing w:line="161" w:lineRule="atLeast"/>
    </w:pPr>
    <w:rPr>
      <w:rFonts w:ascii="TimesNewRomanPS" w:eastAsia="Calibri" w:hAnsi="TimesNewRomanPS" w:cs="Arial"/>
    </w:rPr>
  </w:style>
  <w:style w:type="table" w:styleId="TableClassic1">
    <w:name w:val="Table Classic 1"/>
    <w:basedOn w:val="TableNormal"/>
    <w:rsid w:val="003407E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E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7E5"/>
    <w:pPr>
      <w:keepNext/>
      <w:bidi w:val="0"/>
      <w:jc w:val="lowKashida"/>
      <w:outlineLvl w:val="0"/>
    </w:pPr>
    <w:rPr>
      <w:b/>
      <w:bCs/>
      <w:sz w:val="30"/>
      <w:szCs w:val="30"/>
      <w:lang w:bidi="ar-EG"/>
    </w:rPr>
  </w:style>
  <w:style w:type="paragraph" w:styleId="Heading2">
    <w:name w:val="heading 2"/>
    <w:basedOn w:val="Normal"/>
    <w:next w:val="Normal"/>
    <w:link w:val="Heading2Char"/>
    <w:uiPriority w:val="9"/>
    <w:qFormat/>
    <w:rsid w:val="003407E5"/>
    <w:pPr>
      <w:keepNext/>
      <w:bidi w:val="0"/>
      <w:jc w:val="lowKashida"/>
      <w:outlineLvl w:val="1"/>
    </w:pPr>
    <w:rPr>
      <w:sz w:val="36"/>
      <w:szCs w:val="36"/>
      <w:lang w:bidi="ar-EG"/>
    </w:rPr>
  </w:style>
  <w:style w:type="paragraph" w:styleId="Heading3">
    <w:name w:val="heading 3"/>
    <w:basedOn w:val="Normal"/>
    <w:link w:val="Heading3Char"/>
    <w:uiPriority w:val="9"/>
    <w:qFormat/>
    <w:rsid w:val="003407E5"/>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7E5"/>
    <w:rPr>
      <w:rFonts w:ascii="Times New Roman" w:eastAsia="Times New Roman" w:hAnsi="Times New Roman" w:cs="Times New Roman"/>
      <w:b/>
      <w:bCs/>
      <w:sz w:val="30"/>
      <w:szCs w:val="30"/>
      <w:lang w:bidi="ar-EG"/>
    </w:rPr>
  </w:style>
  <w:style w:type="character" w:customStyle="1" w:styleId="Heading2Char">
    <w:name w:val="Heading 2 Char"/>
    <w:basedOn w:val="DefaultParagraphFont"/>
    <w:link w:val="Heading2"/>
    <w:uiPriority w:val="9"/>
    <w:rsid w:val="003407E5"/>
    <w:rPr>
      <w:rFonts w:ascii="Times New Roman" w:eastAsia="Times New Roman" w:hAnsi="Times New Roman" w:cs="Times New Roman"/>
      <w:sz w:val="36"/>
      <w:szCs w:val="36"/>
      <w:lang w:bidi="ar-EG"/>
    </w:rPr>
  </w:style>
  <w:style w:type="character" w:customStyle="1" w:styleId="Heading3Char">
    <w:name w:val="Heading 3 Char"/>
    <w:basedOn w:val="DefaultParagraphFont"/>
    <w:link w:val="Heading3"/>
    <w:uiPriority w:val="9"/>
    <w:rsid w:val="003407E5"/>
    <w:rPr>
      <w:rFonts w:ascii="Times New Roman" w:eastAsia="Times New Roman" w:hAnsi="Times New Roman" w:cs="Times New Roman"/>
      <w:b/>
      <w:bCs/>
      <w:sz w:val="27"/>
      <w:szCs w:val="27"/>
    </w:rPr>
  </w:style>
  <w:style w:type="character" w:customStyle="1" w:styleId="ti2">
    <w:name w:val="ti2"/>
    <w:basedOn w:val="DefaultParagraphFont"/>
    <w:rsid w:val="003407E5"/>
  </w:style>
  <w:style w:type="paragraph" w:styleId="Footer">
    <w:name w:val="footer"/>
    <w:basedOn w:val="Normal"/>
    <w:link w:val="FooterChar"/>
    <w:uiPriority w:val="99"/>
    <w:rsid w:val="003407E5"/>
    <w:pPr>
      <w:tabs>
        <w:tab w:val="center" w:pos="4153"/>
        <w:tab w:val="right" w:pos="8306"/>
      </w:tabs>
    </w:pPr>
  </w:style>
  <w:style w:type="character" w:customStyle="1" w:styleId="FooterChar">
    <w:name w:val="Footer Char"/>
    <w:basedOn w:val="DefaultParagraphFont"/>
    <w:link w:val="Footer"/>
    <w:uiPriority w:val="99"/>
    <w:rsid w:val="003407E5"/>
    <w:rPr>
      <w:rFonts w:ascii="Times New Roman" w:eastAsia="Times New Roman" w:hAnsi="Times New Roman" w:cs="Times New Roman"/>
      <w:sz w:val="24"/>
      <w:szCs w:val="24"/>
    </w:rPr>
  </w:style>
  <w:style w:type="character" w:styleId="PageNumber">
    <w:name w:val="page number"/>
    <w:basedOn w:val="DefaultParagraphFont"/>
    <w:rsid w:val="003407E5"/>
  </w:style>
  <w:style w:type="paragraph" w:styleId="Header">
    <w:name w:val="header"/>
    <w:basedOn w:val="Normal"/>
    <w:link w:val="HeaderChar"/>
    <w:uiPriority w:val="99"/>
    <w:rsid w:val="003407E5"/>
    <w:pPr>
      <w:tabs>
        <w:tab w:val="center" w:pos="4153"/>
        <w:tab w:val="right" w:pos="8306"/>
      </w:tabs>
    </w:pPr>
  </w:style>
  <w:style w:type="character" w:customStyle="1" w:styleId="HeaderChar">
    <w:name w:val="Header Char"/>
    <w:basedOn w:val="DefaultParagraphFont"/>
    <w:link w:val="Header"/>
    <w:uiPriority w:val="99"/>
    <w:rsid w:val="003407E5"/>
    <w:rPr>
      <w:rFonts w:ascii="Times New Roman" w:eastAsia="Times New Roman" w:hAnsi="Times New Roman" w:cs="Times New Roman"/>
      <w:sz w:val="24"/>
      <w:szCs w:val="24"/>
    </w:rPr>
  </w:style>
  <w:style w:type="paragraph" w:styleId="BodyText">
    <w:name w:val="Body Text"/>
    <w:basedOn w:val="Normal"/>
    <w:link w:val="BodyTextChar"/>
    <w:rsid w:val="003407E5"/>
    <w:pPr>
      <w:bidi w:val="0"/>
    </w:pPr>
    <w:rPr>
      <w:rFonts w:ascii="Tahoma" w:hAnsi="Tahoma" w:cs="Arabic Transparent"/>
      <w:lang w:eastAsia="ar-SA"/>
    </w:rPr>
  </w:style>
  <w:style w:type="character" w:customStyle="1" w:styleId="BodyTextChar">
    <w:name w:val="Body Text Char"/>
    <w:basedOn w:val="DefaultParagraphFont"/>
    <w:link w:val="BodyText"/>
    <w:rsid w:val="003407E5"/>
    <w:rPr>
      <w:rFonts w:ascii="Tahoma" w:eastAsia="Times New Roman" w:hAnsi="Tahoma" w:cs="Arabic Transparent"/>
      <w:sz w:val="24"/>
      <w:szCs w:val="24"/>
      <w:lang w:eastAsia="ar-SA"/>
    </w:rPr>
  </w:style>
  <w:style w:type="paragraph" w:styleId="ListParagraph">
    <w:name w:val="List Paragraph"/>
    <w:basedOn w:val="Normal"/>
    <w:uiPriority w:val="34"/>
    <w:qFormat/>
    <w:rsid w:val="003407E5"/>
    <w:pPr>
      <w:ind w:left="720"/>
    </w:pPr>
  </w:style>
  <w:style w:type="paragraph" w:customStyle="1" w:styleId="text1Char">
    <w:name w:val="text1 Char"/>
    <w:basedOn w:val="Normal"/>
    <w:rsid w:val="003407E5"/>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ext1">
    <w:name w:val="text1"/>
    <w:basedOn w:val="Normal"/>
    <w:rsid w:val="003407E5"/>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itle2">
    <w:name w:val="title 2"/>
    <w:basedOn w:val="Normal"/>
    <w:rsid w:val="003407E5"/>
    <w:pPr>
      <w:widowControl w:val="0"/>
      <w:shd w:val="clear" w:color="auto" w:fill="FFFFFF"/>
      <w:autoSpaceDE w:val="0"/>
      <w:autoSpaceDN w:val="0"/>
      <w:bidi w:val="0"/>
      <w:adjustRightInd w:val="0"/>
      <w:spacing w:before="240" w:after="240"/>
    </w:pPr>
    <w:rPr>
      <w:b/>
      <w:bCs/>
      <w:color w:val="000000"/>
      <w:sz w:val="34"/>
      <w:szCs w:val="34"/>
      <w:lang w:bidi="ar-EG"/>
    </w:rPr>
  </w:style>
  <w:style w:type="paragraph" w:customStyle="1" w:styleId="title3">
    <w:name w:val="title 3"/>
    <w:basedOn w:val="Normal"/>
    <w:rsid w:val="003407E5"/>
    <w:pPr>
      <w:widowControl w:val="0"/>
      <w:shd w:val="clear" w:color="auto" w:fill="FFFFFF"/>
      <w:autoSpaceDE w:val="0"/>
      <w:autoSpaceDN w:val="0"/>
      <w:bidi w:val="0"/>
      <w:adjustRightInd w:val="0"/>
      <w:spacing w:before="240" w:after="240"/>
    </w:pPr>
    <w:rPr>
      <w:b/>
      <w:bCs/>
      <w:i/>
      <w:iCs/>
      <w:color w:val="000000"/>
      <w:sz w:val="30"/>
      <w:szCs w:val="44"/>
      <w:lang w:bidi="ar-EG"/>
    </w:rPr>
  </w:style>
  <w:style w:type="paragraph" w:customStyle="1" w:styleId="title1">
    <w:name w:val="title 1"/>
    <w:basedOn w:val="Normal"/>
    <w:rsid w:val="003407E5"/>
    <w:pPr>
      <w:widowControl w:val="0"/>
      <w:shd w:val="clear" w:color="auto" w:fill="FFFFFF"/>
      <w:autoSpaceDE w:val="0"/>
      <w:autoSpaceDN w:val="0"/>
      <w:bidi w:val="0"/>
      <w:adjustRightInd w:val="0"/>
      <w:spacing w:before="360" w:after="360"/>
      <w:jc w:val="center"/>
    </w:pPr>
    <w:rPr>
      <w:b/>
      <w:bCs/>
      <w:caps/>
      <w:color w:val="000000"/>
      <w:sz w:val="34"/>
      <w:szCs w:val="40"/>
      <w:lang w:bidi="ar-EG"/>
    </w:rPr>
  </w:style>
  <w:style w:type="table" w:styleId="TableGrid">
    <w:name w:val="Table Grid"/>
    <w:basedOn w:val="TableNormal"/>
    <w:uiPriority w:val="39"/>
    <w:rsid w:val="003407E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07E5"/>
    <w:rPr>
      <w:b/>
      <w:bCs/>
    </w:rPr>
  </w:style>
  <w:style w:type="paragraph" w:styleId="NormalWeb">
    <w:name w:val="Normal (Web)"/>
    <w:basedOn w:val="Normal"/>
    <w:link w:val="NormalWebChar"/>
    <w:rsid w:val="003407E5"/>
    <w:pPr>
      <w:bidi w:val="0"/>
      <w:spacing w:before="100" w:beforeAutospacing="1" w:after="100" w:afterAutospacing="1"/>
    </w:pPr>
  </w:style>
  <w:style w:type="character" w:styleId="Hyperlink">
    <w:name w:val="Hyperlink"/>
    <w:basedOn w:val="DefaultParagraphFont"/>
    <w:rsid w:val="003407E5"/>
    <w:rPr>
      <w:color w:val="0000FF"/>
      <w:u w:val="single"/>
    </w:rPr>
  </w:style>
  <w:style w:type="character" w:customStyle="1" w:styleId="ti">
    <w:name w:val="ti"/>
    <w:basedOn w:val="DefaultParagraphFont"/>
    <w:rsid w:val="003407E5"/>
  </w:style>
  <w:style w:type="paragraph" w:customStyle="1" w:styleId="EndNoteBibliographyTitle">
    <w:name w:val="EndNote Bibliography Title"/>
    <w:basedOn w:val="Normal"/>
    <w:link w:val="EndNoteBibliographyTitleChar"/>
    <w:rsid w:val="003407E5"/>
    <w:pPr>
      <w:jc w:val="center"/>
    </w:pPr>
    <w:rPr>
      <w:noProof/>
      <w:sz w:val="28"/>
    </w:rPr>
  </w:style>
  <w:style w:type="character" w:customStyle="1" w:styleId="EndNoteBibliographyTitleChar">
    <w:name w:val="EndNote Bibliography Title Char"/>
    <w:basedOn w:val="DefaultParagraphFont"/>
    <w:link w:val="EndNoteBibliographyTitle"/>
    <w:rsid w:val="003407E5"/>
    <w:rPr>
      <w:rFonts w:ascii="Times New Roman" w:eastAsia="Times New Roman" w:hAnsi="Times New Roman" w:cs="Times New Roman"/>
      <w:noProof/>
      <w:sz w:val="28"/>
      <w:szCs w:val="24"/>
    </w:rPr>
  </w:style>
  <w:style w:type="paragraph" w:customStyle="1" w:styleId="EndNoteBibliography">
    <w:name w:val="EndNote Bibliography"/>
    <w:basedOn w:val="Normal"/>
    <w:link w:val="EndNoteBibliographyChar"/>
    <w:rsid w:val="003407E5"/>
    <w:pPr>
      <w:jc w:val="center"/>
    </w:pPr>
    <w:rPr>
      <w:noProof/>
      <w:sz w:val="28"/>
    </w:rPr>
  </w:style>
  <w:style w:type="character" w:customStyle="1" w:styleId="EndNoteBibliographyChar">
    <w:name w:val="EndNote Bibliography Char"/>
    <w:basedOn w:val="DefaultParagraphFont"/>
    <w:link w:val="EndNoteBibliography"/>
    <w:rsid w:val="003407E5"/>
    <w:rPr>
      <w:rFonts w:ascii="Times New Roman" w:eastAsia="Times New Roman" w:hAnsi="Times New Roman" w:cs="Times New Roman"/>
      <w:noProof/>
      <w:sz w:val="28"/>
      <w:szCs w:val="24"/>
    </w:rPr>
  </w:style>
  <w:style w:type="paragraph" w:styleId="BodyTextIndent">
    <w:name w:val="Body Text Indent"/>
    <w:basedOn w:val="Normal"/>
    <w:link w:val="BodyTextIndentChar"/>
    <w:rsid w:val="003407E5"/>
    <w:pPr>
      <w:spacing w:after="120"/>
      <w:ind w:left="283"/>
    </w:pPr>
  </w:style>
  <w:style w:type="character" w:customStyle="1" w:styleId="BodyTextIndentChar">
    <w:name w:val="Body Text Indent Char"/>
    <w:basedOn w:val="DefaultParagraphFont"/>
    <w:link w:val="BodyTextIndent"/>
    <w:rsid w:val="003407E5"/>
    <w:rPr>
      <w:rFonts w:ascii="Times New Roman" w:eastAsia="Times New Roman" w:hAnsi="Times New Roman" w:cs="Times New Roman"/>
      <w:sz w:val="24"/>
      <w:szCs w:val="24"/>
    </w:rPr>
  </w:style>
  <w:style w:type="paragraph" w:customStyle="1" w:styleId="ListParagraph2">
    <w:name w:val="List Paragraph2"/>
    <w:basedOn w:val="Normal"/>
    <w:uiPriority w:val="34"/>
    <w:qFormat/>
    <w:rsid w:val="003407E5"/>
    <w:pPr>
      <w:spacing w:after="160" w:line="259" w:lineRule="auto"/>
      <w:ind w:left="720"/>
      <w:contextualSpacing/>
    </w:pPr>
    <w:rPr>
      <w:rFonts w:ascii="Calibri" w:eastAsia="Calibri" w:hAnsi="Calibri" w:cs="Arial"/>
      <w:sz w:val="22"/>
      <w:szCs w:val="22"/>
    </w:rPr>
  </w:style>
  <w:style w:type="paragraph" w:styleId="Title">
    <w:name w:val="Title"/>
    <w:basedOn w:val="Normal"/>
    <w:link w:val="TitleChar"/>
    <w:qFormat/>
    <w:rsid w:val="003407E5"/>
    <w:pPr>
      <w:spacing w:after="200" w:line="276" w:lineRule="auto"/>
      <w:jc w:val="center"/>
    </w:pPr>
    <w:rPr>
      <w:rFonts w:ascii="Arial Black" w:eastAsia="Calibri" w:hAnsi="Arial Black"/>
      <w:b/>
      <w:bCs/>
      <w:color w:val="000000"/>
      <w:sz w:val="32"/>
      <w:szCs w:val="32"/>
    </w:rPr>
  </w:style>
  <w:style w:type="character" w:customStyle="1" w:styleId="TitleChar">
    <w:name w:val="Title Char"/>
    <w:basedOn w:val="DefaultParagraphFont"/>
    <w:link w:val="Title"/>
    <w:rsid w:val="003407E5"/>
    <w:rPr>
      <w:rFonts w:ascii="Arial Black" w:eastAsia="Calibri" w:hAnsi="Arial Black" w:cs="Times New Roman"/>
      <w:b/>
      <w:bCs/>
      <w:color w:val="000000"/>
      <w:sz w:val="32"/>
      <w:szCs w:val="32"/>
    </w:rPr>
  </w:style>
  <w:style w:type="paragraph" w:customStyle="1" w:styleId="a">
    <w:name w:val="نمط"/>
    <w:uiPriority w:val="99"/>
    <w:rsid w:val="003407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3407E5"/>
    <w:pPr>
      <w:spacing w:after="200" w:line="276" w:lineRule="auto"/>
      <w:ind w:left="720"/>
    </w:pPr>
    <w:rPr>
      <w:rFonts w:ascii="Calibri" w:eastAsia="Calibri" w:hAnsi="Calibri" w:cs="Arial"/>
      <w:sz w:val="22"/>
      <w:szCs w:val="22"/>
    </w:rPr>
  </w:style>
  <w:style w:type="paragraph" w:customStyle="1" w:styleId="Default">
    <w:name w:val="Default"/>
    <w:rsid w:val="003407E5"/>
    <w:pPr>
      <w:autoSpaceDE w:val="0"/>
      <w:autoSpaceDN w:val="0"/>
      <w:adjustRightInd w:val="0"/>
      <w:spacing w:after="0" w:line="240" w:lineRule="auto"/>
    </w:pPr>
    <w:rPr>
      <w:rFonts w:ascii="Times New Roman" w:eastAsia="Times New Roman" w:hAnsi="Times New Roman" w:cs="Times New Roman"/>
      <w:color w:val="000000"/>
      <w:sz w:val="24"/>
      <w:szCs w:val="24"/>
      <w:lang w:bidi="ar-EG"/>
    </w:rPr>
  </w:style>
  <w:style w:type="character" w:customStyle="1" w:styleId="citation">
    <w:name w:val="citation"/>
    <w:rsid w:val="003407E5"/>
  </w:style>
  <w:style w:type="character" w:styleId="Emphasis">
    <w:name w:val="Emphasis"/>
    <w:uiPriority w:val="20"/>
    <w:qFormat/>
    <w:rsid w:val="003407E5"/>
    <w:rPr>
      <w:i/>
      <w:iCs/>
    </w:rPr>
  </w:style>
  <w:style w:type="character" w:customStyle="1" w:styleId="ref-label">
    <w:name w:val="ref-label"/>
    <w:rsid w:val="003407E5"/>
  </w:style>
  <w:style w:type="character" w:customStyle="1" w:styleId="ref-journal">
    <w:name w:val="ref-journal"/>
    <w:rsid w:val="003407E5"/>
  </w:style>
  <w:style w:type="character" w:customStyle="1" w:styleId="ref-vol">
    <w:name w:val="ref-vol"/>
    <w:rsid w:val="003407E5"/>
  </w:style>
  <w:style w:type="character" w:customStyle="1" w:styleId="nowrap">
    <w:name w:val="nowrap"/>
    <w:rsid w:val="003407E5"/>
  </w:style>
  <w:style w:type="character" w:customStyle="1" w:styleId="apple-converted-space">
    <w:name w:val="apple-converted-space"/>
    <w:basedOn w:val="DefaultParagraphFont"/>
    <w:rsid w:val="003407E5"/>
  </w:style>
  <w:style w:type="paragraph" w:customStyle="1" w:styleId="Pa6">
    <w:name w:val="Pa6"/>
    <w:basedOn w:val="Default"/>
    <w:next w:val="Default"/>
    <w:uiPriority w:val="99"/>
    <w:rsid w:val="003407E5"/>
    <w:pPr>
      <w:spacing w:line="211" w:lineRule="atLeast"/>
    </w:pPr>
    <w:rPr>
      <w:rFonts w:ascii="Garamond" w:eastAsia="Calibri" w:hAnsi="Garamond" w:cs="Arial"/>
      <w:color w:val="auto"/>
      <w:lang w:bidi="ar-SA"/>
    </w:rPr>
  </w:style>
  <w:style w:type="paragraph" w:styleId="NoSpacing">
    <w:name w:val="No Spacing"/>
    <w:uiPriority w:val="1"/>
    <w:qFormat/>
    <w:rsid w:val="003407E5"/>
    <w:pPr>
      <w:bidi/>
      <w:spacing w:after="0" w:line="240" w:lineRule="auto"/>
    </w:pPr>
    <w:rPr>
      <w:rFonts w:ascii="Calibri" w:eastAsia="Calibri" w:hAnsi="Calibri" w:cs="Arial"/>
    </w:rPr>
  </w:style>
  <w:style w:type="character" w:customStyle="1" w:styleId="highlight1">
    <w:name w:val="highlight1"/>
    <w:basedOn w:val="DefaultParagraphFont"/>
    <w:rsid w:val="003407E5"/>
    <w:rPr>
      <w:shd w:val="clear" w:color="auto" w:fill="F2F5F8"/>
    </w:rPr>
  </w:style>
  <w:style w:type="character" w:customStyle="1" w:styleId="citationjournal">
    <w:name w:val="citation journal"/>
    <w:basedOn w:val="DefaultParagraphFont"/>
    <w:rsid w:val="003407E5"/>
  </w:style>
  <w:style w:type="character" w:customStyle="1" w:styleId="NormalWebChar">
    <w:name w:val="Normal (Web) Char"/>
    <w:basedOn w:val="DefaultParagraphFont"/>
    <w:link w:val="NormalWeb"/>
    <w:rsid w:val="003407E5"/>
    <w:rPr>
      <w:rFonts w:ascii="Times New Roman" w:eastAsia="Times New Roman" w:hAnsi="Times New Roman" w:cs="Times New Roman"/>
      <w:sz w:val="24"/>
      <w:szCs w:val="24"/>
    </w:rPr>
  </w:style>
  <w:style w:type="paragraph" w:customStyle="1" w:styleId="Pa18">
    <w:name w:val="Pa18"/>
    <w:basedOn w:val="Normal"/>
    <w:next w:val="Normal"/>
    <w:uiPriority w:val="99"/>
    <w:rsid w:val="003407E5"/>
    <w:pPr>
      <w:autoSpaceDE w:val="0"/>
      <w:autoSpaceDN w:val="0"/>
      <w:bidi w:val="0"/>
      <w:adjustRightInd w:val="0"/>
      <w:spacing w:line="281" w:lineRule="atLeast"/>
    </w:pPr>
    <w:rPr>
      <w:rFonts w:ascii="Gill Sans MT" w:eastAsia="Calibri" w:hAnsi="Gill Sans MT" w:cs="Arial"/>
    </w:rPr>
  </w:style>
  <w:style w:type="paragraph" w:customStyle="1" w:styleId="Pa21">
    <w:name w:val="Pa21"/>
    <w:basedOn w:val="Normal"/>
    <w:next w:val="Normal"/>
    <w:uiPriority w:val="99"/>
    <w:rsid w:val="003407E5"/>
    <w:pPr>
      <w:autoSpaceDE w:val="0"/>
      <w:autoSpaceDN w:val="0"/>
      <w:bidi w:val="0"/>
      <w:adjustRightInd w:val="0"/>
      <w:spacing w:line="181" w:lineRule="atLeast"/>
    </w:pPr>
    <w:rPr>
      <w:rFonts w:eastAsia="Calibri"/>
    </w:rPr>
  </w:style>
  <w:style w:type="numbering" w:customStyle="1" w:styleId="1">
    <w:name w:val="بلا قائمة1"/>
    <w:next w:val="NoList"/>
    <w:uiPriority w:val="99"/>
    <w:semiHidden/>
    <w:unhideWhenUsed/>
    <w:rsid w:val="003407E5"/>
  </w:style>
  <w:style w:type="table" w:customStyle="1" w:styleId="10">
    <w:name w:val="شبكة جدول1"/>
    <w:basedOn w:val="TableNormal"/>
    <w:next w:val="TableGrid"/>
    <w:uiPriority w:val="39"/>
    <w:rsid w:val="003407E5"/>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d1">
    <w:name w:val="bd1"/>
    <w:basedOn w:val="DefaultParagraphFont"/>
    <w:rsid w:val="003407E5"/>
    <w:rPr>
      <w:b/>
      <w:bCs/>
    </w:rPr>
  </w:style>
  <w:style w:type="paragraph" w:customStyle="1" w:styleId="text">
    <w:name w:val="text"/>
    <w:basedOn w:val="Normal"/>
    <w:rsid w:val="003407E5"/>
    <w:pPr>
      <w:bidi w:val="0"/>
      <w:spacing w:before="100" w:beforeAutospacing="1" w:after="100" w:afterAutospacing="1"/>
    </w:pPr>
    <w:rPr>
      <w:lang w:eastAsia="ar-SA"/>
    </w:rPr>
  </w:style>
  <w:style w:type="character" w:customStyle="1" w:styleId="lk1">
    <w:name w:val="lk1"/>
    <w:basedOn w:val="DefaultParagraphFont"/>
    <w:rsid w:val="003407E5"/>
    <w:rPr>
      <w:b w:val="0"/>
      <w:bCs w:val="0"/>
      <w:i w:val="0"/>
      <w:iCs w:val="0"/>
    </w:rPr>
  </w:style>
  <w:style w:type="character" w:customStyle="1" w:styleId="emphi2">
    <w:name w:val="emph_i2"/>
    <w:basedOn w:val="DefaultParagraphFont"/>
    <w:rsid w:val="003407E5"/>
    <w:rPr>
      <w:b w:val="0"/>
      <w:bCs w:val="0"/>
      <w:i/>
      <w:iCs/>
    </w:rPr>
  </w:style>
  <w:style w:type="character" w:customStyle="1" w:styleId="emphb2">
    <w:name w:val="emph_b2"/>
    <w:basedOn w:val="DefaultParagraphFont"/>
    <w:rsid w:val="003407E5"/>
    <w:rPr>
      <w:b/>
      <w:bCs/>
      <w:bdr w:val="threeDEngrave" w:sz="6" w:space="0" w:color="D0D0D0" w:frame="1"/>
      <w:shd w:val="clear" w:color="auto" w:fill="F1F1F1"/>
    </w:rPr>
  </w:style>
  <w:style w:type="paragraph" w:styleId="BalloonText">
    <w:name w:val="Balloon Text"/>
    <w:basedOn w:val="Normal"/>
    <w:link w:val="BalloonTextChar"/>
    <w:uiPriority w:val="99"/>
    <w:rsid w:val="003407E5"/>
    <w:rPr>
      <w:rFonts w:ascii="Tahoma" w:hAnsi="Tahoma" w:cs="Tahoma"/>
      <w:sz w:val="16"/>
      <w:szCs w:val="16"/>
    </w:rPr>
  </w:style>
  <w:style w:type="character" w:customStyle="1" w:styleId="BalloonTextChar">
    <w:name w:val="Balloon Text Char"/>
    <w:basedOn w:val="DefaultParagraphFont"/>
    <w:link w:val="BalloonText"/>
    <w:uiPriority w:val="99"/>
    <w:rsid w:val="003407E5"/>
    <w:rPr>
      <w:rFonts w:ascii="Tahoma" w:eastAsia="Times New Roman" w:hAnsi="Tahoma" w:cs="Tahoma"/>
      <w:sz w:val="16"/>
      <w:szCs w:val="16"/>
    </w:rPr>
  </w:style>
  <w:style w:type="character" w:customStyle="1" w:styleId="highlight">
    <w:name w:val="highlight"/>
    <w:basedOn w:val="DefaultParagraphFont"/>
    <w:rsid w:val="003407E5"/>
  </w:style>
  <w:style w:type="paragraph" w:customStyle="1" w:styleId="authors">
    <w:name w:val="authors"/>
    <w:basedOn w:val="Normal"/>
    <w:rsid w:val="003407E5"/>
    <w:pPr>
      <w:bidi w:val="0"/>
      <w:spacing w:before="100" w:beforeAutospacing="1" w:after="100" w:afterAutospacing="1"/>
    </w:pPr>
  </w:style>
  <w:style w:type="character" w:customStyle="1" w:styleId="apple-style-span">
    <w:name w:val="apple-style-span"/>
    <w:basedOn w:val="DefaultParagraphFont"/>
    <w:rsid w:val="003407E5"/>
  </w:style>
  <w:style w:type="character" w:customStyle="1" w:styleId="A11">
    <w:name w:val="A11"/>
    <w:uiPriority w:val="99"/>
    <w:rsid w:val="003407E5"/>
    <w:rPr>
      <w:rFonts w:ascii="TimesNewRomanPS" w:hAnsi="TimesNewRomanPS" w:cs="TimesNewRomanPS"/>
      <w:color w:val="000000"/>
      <w:sz w:val="11"/>
      <w:szCs w:val="11"/>
    </w:rPr>
  </w:style>
  <w:style w:type="paragraph" w:customStyle="1" w:styleId="Pa14">
    <w:name w:val="Pa14"/>
    <w:basedOn w:val="Normal"/>
    <w:next w:val="Normal"/>
    <w:uiPriority w:val="99"/>
    <w:rsid w:val="003407E5"/>
    <w:pPr>
      <w:autoSpaceDE w:val="0"/>
      <w:autoSpaceDN w:val="0"/>
      <w:bidi w:val="0"/>
      <w:adjustRightInd w:val="0"/>
      <w:spacing w:line="201" w:lineRule="atLeast"/>
    </w:pPr>
    <w:rPr>
      <w:rFonts w:ascii="TimesNewRomanPS" w:eastAsia="Calibri" w:hAnsi="TimesNewRomanPS" w:cs="Arial"/>
    </w:rPr>
  </w:style>
  <w:style w:type="paragraph" w:customStyle="1" w:styleId="Pa15">
    <w:name w:val="Pa15"/>
    <w:basedOn w:val="Normal"/>
    <w:next w:val="Normal"/>
    <w:uiPriority w:val="99"/>
    <w:rsid w:val="003407E5"/>
    <w:pPr>
      <w:autoSpaceDE w:val="0"/>
      <w:autoSpaceDN w:val="0"/>
      <w:bidi w:val="0"/>
      <w:adjustRightInd w:val="0"/>
      <w:spacing w:line="201" w:lineRule="atLeast"/>
    </w:pPr>
    <w:rPr>
      <w:rFonts w:ascii="TimesNewRomanPS" w:eastAsia="Calibri" w:hAnsi="TimesNewRomanPS" w:cs="Arial"/>
    </w:rPr>
  </w:style>
  <w:style w:type="paragraph" w:customStyle="1" w:styleId="Pa13">
    <w:name w:val="Pa13"/>
    <w:basedOn w:val="Normal"/>
    <w:next w:val="Normal"/>
    <w:uiPriority w:val="99"/>
    <w:rsid w:val="003407E5"/>
    <w:pPr>
      <w:autoSpaceDE w:val="0"/>
      <w:autoSpaceDN w:val="0"/>
      <w:bidi w:val="0"/>
      <w:adjustRightInd w:val="0"/>
      <w:spacing w:line="281" w:lineRule="atLeast"/>
    </w:pPr>
    <w:rPr>
      <w:rFonts w:ascii="TimesNewRomanPS" w:eastAsia="Calibri" w:hAnsi="TimesNewRomanPS" w:cs="Arial"/>
    </w:rPr>
  </w:style>
  <w:style w:type="paragraph" w:customStyle="1" w:styleId="Pa26">
    <w:name w:val="Pa26"/>
    <w:basedOn w:val="Normal"/>
    <w:next w:val="Normal"/>
    <w:uiPriority w:val="99"/>
    <w:rsid w:val="003407E5"/>
    <w:pPr>
      <w:autoSpaceDE w:val="0"/>
      <w:autoSpaceDN w:val="0"/>
      <w:bidi w:val="0"/>
      <w:adjustRightInd w:val="0"/>
      <w:spacing w:line="161" w:lineRule="atLeast"/>
    </w:pPr>
    <w:rPr>
      <w:rFonts w:ascii="TimesNewRomanPS" w:eastAsia="Calibri" w:hAnsi="TimesNewRomanPS" w:cs="Arial"/>
    </w:rPr>
  </w:style>
  <w:style w:type="table" w:styleId="TableClassic1">
    <w:name w:val="Table Classic 1"/>
    <w:basedOn w:val="TableNormal"/>
    <w:rsid w:val="003407E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Roshanali%20F%5BAuthor%5D&amp;cauthor=true&amp;cauthor_uid=24518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mahmoud_ua1998@yahoo.com</cp:lastModifiedBy>
  <cp:revision>3</cp:revision>
  <dcterms:created xsi:type="dcterms:W3CDTF">2016-02-09T05:14:00Z</dcterms:created>
  <dcterms:modified xsi:type="dcterms:W3CDTF">2016-02-09T05:21:00Z</dcterms:modified>
</cp:coreProperties>
</file>